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2">
      <w:pPr>
        <w:pStyle w:val="Heading1"/>
        <w:spacing w:before="0" w:lineRule="auto"/>
        <w:rPr>
          <w:rFonts w:ascii="Times New Roman" w:cs="Times New Roman" w:eastAsia="Times New Roman" w:hAnsi="Times New Roman"/>
          <w:b w:val="1"/>
          <w:smallCaps w:val="1"/>
          <w:color w:val="000000"/>
          <w:sz w:val="22"/>
          <w:szCs w:val="22"/>
        </w:rPr>
      </w:pPr>
      <w:r w:rsidDel="00000000" w:rsidR="00000000" w:rsidRPr="00000000">
        <w:rPr>
          <w:rFonts w:ascii="Times New Roman" w:cs="Times New Roman" w:eastAsia="Times New Roman" w:hAnsi="Times New Roman"/>
          <w:b w:val="1"/>
          <w:smallCaps w:val="1"/>
          <w:color w:val="000000"/>
          <w:sz w:val="22"/>
          <w:szCs w:val="22"/>
          <w:rtl w:val="0"/>
        </w:rPr>
        <w:t xml:space="preserve">ЗАПРОШЕННЯ ДО УЧАСТІ В ТЕНДЕРІ</w:t>
      </w:r>
    </w:p>
    <w:p w:rsidR="00000000" w:rsidDel="00000000" w:rsidP="00000000" w:rsidRDefault="00000000" w:rsidRPr="00000000" w14:paraId="00000003">
      <w:pPr>
        <w:rPr>
          <w:rFonts w:ascii="Times New Roman" w:cs="Times New Roman" w:eastAsia="Times New Roman" w:hAnsi="Times New Roman"/>
          <w:b w:val="1"/>
          <w:smallCaps w:val="1"/>
          <w:sz w:val="22"/>
          <w:szCs w:val="22"/>
        </w:rPr>
      </w:pPr>
      <w:r w:rsidDel="00000000" w:rsidR="00000000" w:rsidRPr="00000000">
        <w:rPr>
          <w:rFonts w:ascii="Times New Roman" w:cs="Times New Roman" w:eastAsia="Times New Roman" w:hAnsi="Times New Roman"/>
          <w:b w:val="1"/>
          <w:smallCaps w:val="1"/>
          <w:sz w:val="22"/>
          <w:szCs w:val="22"/>
          <w:rtl w:val="0"/>
        </w:rPr>
        <w:t xml:space="preserve">НА ПОСТАВКУ</w:t>
      </w:r>
    </w:p>
    <w:p w:rsidR="00000000" w:rsidDel="00000000" w:rsidP="00000000" w:rsidRDefault="00000000" w:rsidRPr="00000000" w14:paraId="00000004">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МЕБЛІВ ДЛЯ 10 НАВЧАЛЬНИХ ЗАКЛАДІВ ТА 5 ЗАКЛАДІВ ІППО УКРАЇНИ</w:t>
      </w:r>
      <w:r w:rsidDel="00000000" w:rsidR="00000000" w:rsidRPr="00000000">
        <w:rPr>
          <w:rtl w:val="0"/>
        </w:rPr>
      </w:r>
    </w:p>
    <w:p w:rsidR="00000000" w:rsidDel="00000000" w:rsidP="00000000" w:rsidRDefault="00000000" w:rsidRPr="00000000" w14:paraId="00000006">
      <w:pPr>
        <w:tabs>
          <w:tab w:val="left" w:leader="none" w:pos="709"/>
          <w:tab w:val="left" w:leader="none" w:pos="851"/>
          <w:tab w:val="left" w:leader="none" w:pos="1134"/>
          <w:tab w:val="left" w:leader="none" w:pos="1418"/>
        </w:tabs>
        <w:spacing w:after="60" w:before="6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tabs>
          <w:tab w:val="left" w:leader="none" w:pos="709"/>
          <w:tab w:val="left" w:leader="none" w:pos="851"/>
          <w:tab w:val="left" w:leader="none" w:pos="1134"/>
          <w:tab w:val="left" w:leader="none" w:pos="1418"/>
        </w:tabs>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Шановний пане / пані,</w:t>
      </w:r>
    </w:p>
    <w:p w:rsidR="00000000" w:rsidDel="00000000" w:rsidP="00000000" w:rsidRDefault="00000000" w:rsidRPr="00000000" w14:paraId="00000008">
      <w:pPr>
        <w:tabs>
          <w:tab w:val="left" w:leader="none" w:pos="709"/>
          <w:tab w:val="left" w:leader="none" w:pos="851"/>
          <w:tab w:val="left" w:leader="none" w:pos="1134"/>
          <w:tab w:val="left" w:leader="none" w:pos="1418"/>
        </w:tabs>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Запрошуємо Вас взяти участь у тендері на </w:t>
      </w:r>
      <w:r w:rsidDel="00000000" w:rsidR="00000000" w:rsidRPr="00000000">
        <w:rPr>
          <w:rFonts w:ascii="Times New Roman" w:cs="Times New Roman" w:eastAsia="Times New Roman" w:hAnsi="Times New Roman"/>
          <w:b w:val="1"/>
          <w:sz w:val="22"/>
          <w:szCs w:val="22"/>
          <w:rtl w:val="0"/>
        </w:rPr>
        <w:t xml:space="preserve">поставку меблів для 10 навчальних закладів та 5 закладів ІППО України</w:t>
      </w:r>
      <w:r w:rsidDel="00000000" w:rsidR="00000000" w:rsidRPr="00000000">
        <w:rPr>
          <w:rtl w:val="0"/>
        </w:rPr>
      </w:r>
    </w:p>
    <w:p w:rsidR="00000000" w:rsidDel="00000000" w:rsidP="00000000" w:rsidRDefault="00000000" w:rsidRPr="00000000" w14:paraId="00000009">
      <w:pPr>
        <w:tabs>
          <w:tab w:val="left" w:leader="none" w:pos="709"/>
          <w:tab w:val="left" w:leader="none" w:pos="851"/>
          <w:tab w:val="left" w:leader="none" w:pos="1134"/>
          <w:tab w:val="left" w:leader="none" w:pos="1418"/>
        </w:tabs>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Повідомляємо, що нижче подано перелік документів, які входять до складу тендерної документації.</w:t>
        <w:br w:type="textWrapping"/>
        <w:t xml:space="preserve">Електронні копії цих документів доступні для завантаження на тендерному майданчику</w:t>
      </w:r>
      <w:hyperlink r:id="rId7">
        <w:r w:rsidDel="00000000" w:rsidR="00000000" w:rsidRPr="00000000">
          <w:rPr>
            <w:rFonts w:ascii="Times New Roman" w:cs="Times New Roman" w:eastAsia="Times New Roman" w:hAnsi="Times New Roman"/>
            <w:sz w:val="22"/>
            <w:szCs w:val="22"/>
            <w:rtl w:val="0"/>
          </w:rPr>
          <w:t xml:space="preserve"> </w:t>
        </w:r>
      </w:hyperlink>
      <w:hyperlink r:id="rId8">
        <w:r w:rsidDel="00000000" w:rsidR="00000000" w:rsidRPr="00000000">
          <w:rPr>
            <w:rFonts w:ascii="Times New Roman" w:cs="Times New Roman" w:eastAsia="Times New Roman" w:hAnsi="Times New Roman"/>
            <w:color w:val="1155cc"/>
            <w:sz w:val="22"/>
            <w:szCs w:val="22"/>
            <w:u w:val="single"/>
            <w:rtl w:val="0"/>
          </w:rPr>
          <w:t xml:space="preserve">https://playtender.com.ua/zak/</w:t>
        </w:r>
      </w:hyperlink>
      <w:r w:rsidDel="00000000" w:rsidR="00000000" w:rsidRPr="00000000">
        <w:rPr>
          <w:rtl w:val="0"/>
        </w:rPr>
      </w:r>
    </w:p>
    <w:p w:rsidR="00000000" w:rsidDel="00000000" w:rsidP="00000000" w:rsidRDefault="00000000" w:rsidRPr="00000000" w14:paraId="0000000A">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b w:val="1"/>
          <w:color w:val="ff0000"/>
          <w:sz w:val="22"/>
          <w:szCs w:val="22"/>
        </w:rPr>
      </w:pPr>
      <w:r w:rsidDel="00000000" w:rsidR="00000000" w:rsidRPr="00000000">
        <w:rPr>
          <w:rFonts w:ascii="Times New Roman" w:cs="Times New Roman" w:eastAsia="Times New Roman" w:hAnsi="Times New Roman"/>
          <w:b w:val="1"/>
          <w:color w:val="ff0000"/>
          <w:sz w:val="22"/>
          <w:szCs w:val="22"/>
          <w:rtl w:val="0"/>
        </w:rPr>
        <w:t xml:space="preserve">Учасник має право подати пропозицію як на окремий лот, так і на всі лоти загалом. </w:t>
      </w:r>
    </w:p>
    <w:p w:rsidR="00000000" w:rsidDel="00000000" w:rsidP="00000000" w:rsidRDefault="00000000" w:rsidRPr="00000000" w14:paraId="0000000B">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b w:val="1"/>
          <w:color w:val="ff0000"/>
          <w:sz w:val="22"/>
          <w:szCs w:val="22"/>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 – Таблиця інформації про тендер</w:t>
      </w:r>
    </w:p>
    <w:p w:rsidR="00000000" w:rsidDel="00000000" w:rsidP="00000000" w:rsidRDefault="00000000" w:rsidRPr="00000000" w14:paraId="0000000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 – Інструкції для учасників тендеру</w:t>
      </w:r>
    </w:p>
    <w:p w:rsidR="00000000" w:rsidDel="00000000" w:rsidP="00000000" w:rsidRDefault="00000000" w:rsidRPr="00000000" w14:paraId="0000000F">
      <w:pPr>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C – Проєкт контракту та додатки:</w:t>
      </w:r>
    </w:p>
    <w:p w:rsidR="00000000" w:rsidDel="00000000" w:rsidP="00000000" w:rsidRDefault="00000000" w:rsidRPr="00000000" w14:paraId="00000010">
      <w:pPr>
        <w:tabs>
          <w:tab w:val="left" w:leader="none" w:pos="36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1">
      <w:pPr>
        <w:tabs>
          <w:tab w:val="left" w:leader="none" w:pos="360"/>
        </w:tabs>
        <w:rPr>
          <w:rFonts w:ascii="Times New Roman" w:cs="Times New Roman" w:eastAsia="Times New Roman" w:hAnsi="Times New Roman"/>
          <w:b w:val="1"/>
          <w:i w:val="1"/>
          <w:color w:val="2e75b5"/>
          <w:sz w:val="22"/>
          <w:szCs w:val="22"/>
        </w:rPr>
      </w:pPr>
      <w:r w:rsidDel="00000000" w:rsidR="00000000" w:rsidRPr="00000000">
        <w:rPr>
          <w:rFonts w:ascii="Times New Roman" w:cs="Times New Roman" w:eastAsia="Times New Roman" w:hAnsi="Times New Roman"/>
          <w:b w:val="1"/>
          <w:sz w:val="22"/>
          <w:szCs w:val="22"/>
          <w:rtl w:val="0"/>
        </w:rPr>
        <w:t xml:space="preserve">Додаток 1. Загальні умови контрактів поставки</w:t>
      </w:r>
      <w:r w:rsidDel="00000000" w:rsidR="00000000" w:rsidRPr="00000000">
        <w:rPr>
          <w:rFonts w:ascii="Times New Roman" w:cs="Times New Roman" w:eastAsia="Times New Roman" w:hAnsi="Times New Roman"/>
          <w:b w:val="1"/>
          <w:i w:val="1"/>
          <w:sz w:val="22"/>
          <w:szCs w:val="22"/>
          <w:rtl w:val="0"/>
        </w:rPr>
        <w:t xml:space="preserve">.</w:t>
      </w:r>
      <w:r w:rsidDel="00000000" w:rsidR="00000000" w:rsidRPr="00000000">
        <w:rPr>
          <w:rtl w:val="0"/>
        </w:rPr>
      </w:r>
    </w:p>
    <w:p w:rsidR="00000000" w:rsidDel="00000000" w:rsidP="00000000" w:rsidRDefault="00000000" w:rsidRPr="00000000" w14:paraId="00000012">
      <w:pPr>
        <w:tabs>
          <w:tab w:val="left" w:leader="none" w:pos="360"/>
        </w:tabs>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color w:val="2e75b5"/>
          <w:sz w:val="22"/>
          <w:szCs w:val="22"/>
          <w:rtl w:val="0"/>
        </w:rPr>
        <w:t xml:space="preserve">(</w:t>
      </w:r>
      <w:r w:rsidDel="00000000" w:rsidR="00000000" w:rsidRPr="00000000">
        <w:rPr>
          <w:rFonts w:ascii="Times New Roman" w:cs="Times New Roman" w:eastAsia="Times New Roman" w:hAnsi="Times New Roman"/>
          <w:i w:val="1"/>
          <w:color w:val="2e75b5"/>
          <w:sz w:val="22"/>
          <w:szCs w:val="22"/>
          <w:rtl w:val="0"/>
        </w:rPr>
        <w:t xml:space="preserve">Загальні умови до Контракту “Додаток 1”- додаток, який доданий до цього тендерного досьє стр 13-15)</w:t>
      </w:r>
      <w:r w:rsidDel="00000000" w:rsidR="00000000" w:rsidRPr="00000000">
        <w:rPr>
          <w:rFonts w:ascii="Times New Roman" w:cs="Times New Roman" w:eastAsia="Times New Roman" w:hAnsi="Times New Roman"/>
          <w:i w:val="1"/>
          <w:sz w:val="22"/>
          <w:szCs w:val="22"/>
          <w:rtl w:val="0"/>
        </w:rPr>
        <w:t xml:space="preserve">.</w:t>
      </w:r>
    </w:p>
    <w:p w:rsidR="00000000" w:rsidDel="00000000" w:rsidP="00000000" w:rsidRDefault="00000000" w:rsidRPr="00000000" w14:paraId="00000013">
      <w:pPr>
        <w:tabs>
          <w:tab w:val="left" w:leader="none" w:pos="36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Додаток 2.</w:t>
      </w:r>
      <w:r w:rsidDel="00000000" w:rsidR="00000000" w:rsidRPr="00000000">
        <w:rPr>
          <w:rFonts w:ascii="Times New Roman" w:cs="Times New Roman" w:eastAsia="Times New Roman" w:hAnsi="Times New Roman"/>
          <w:i w:val="1"/>
          <w:smallCaps w:val="0"/>
          <w:strike w:val="0"/>
          <w:color w:val="2e75b5"/>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Форма подачі заявки на участь у Тендері.</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i w:val="0"/>
          <w:smallCaps w:val="0"/>
          <w:strike w:val="0"/>
          <w:color w:val="202124"/>
          <w:sz w:val="22"/>
          <w:szCs w:val="22"/>
          <w:highlight w:val="white"/>
          <w:u w:val="none"/>
          <w:vertAlign w:val="baseline"/>
        </w:rPr>
      </w:pPr>
      <w:r w:rsidDel="00000000" w:rsidR="00000000" w:rsidRPr="00000000">
        <w:rPr>
          <w:rFonts w:ascii="Times New Roman" w:cs="Times New Roman" w:eastAsia="Times New Roman" w:hAnsi="Times New Roman"/>
          <w:i w:val="1"/>
          <w:smallCaps w:val="0"/>
          <w:strike w:val="0"/>
          <w:color w:val="2e75b5"/>
          <w:sz w:val="22"/>
          <w:szCs w:val="22"/>
          <w:highlight w:val="white"/>
          <w:u w:val="none"/>
          <w:vertAlign w:val="baseline"/>
          <w:rtl w:val="0"/>
        </w:rPr>
        <w:t xml:space="preserve"> (Учасники тендеру повинні заповнити шаблон </w:t>
      </w:r>
      <w:r w:rsidDel="00000000" w:rsidR="00000000" w:rsidRPr="00000000">
        <w:rPr>
          <w:rFonts w:ascii="Times New Roman" w:cs="Times New Roman" w:eastAsia="Times New Roman" w:hAnsi="Times New Roman"/>
          <w:i w:val="1"/>
          <w:color w:val="2e75b5"/>
          <w:sz w:val="22"/>
          <w:szCs w:val="22"/>
          <w:highlight w:val="white"/>
          <w:rtl w:val="0"/>
        </w:rPr>
        <w:t xml:space="preserve">ГО “ДОККУ”</w:t>
      </w:r>
      <w:r w:rsidDel="00000000" w:rsidR="00000000" w:rsidRPr="00000000">
        <w:rPr>
          <w:rFonts w:ascii="Times New Roman" w:cs="Times New Roman" w:eastAsia="Times New Roman" w:hAnsi="Times New Roman"/>
          <w:i w:val="1"/>
          <w:smallCaps w:val="0"/>
          <w:strike w:val="0"/>
          <w:color w:val="2e75b5"/>
          <w:sz w:val="22"/>
          <w:szCs w:val="22"/>
          <w:highlight w:val="white"/>
          <w:u w:val="none"/>
          <w:vertAlign w:val="baseline"/>
          <w:rtl w:val="0"/>
        </w:rPr>
        <w:t xml:space="preserve">, що додається, і надати необхідну документацію  щодо вартості товарів з  ПДВ)</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Додаток 3</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Перелік</w:t>
      </w:r>
      <w:r w:rsidDel="00000000" w:rsidR="00000000" w:rsidRPr="00000000">
        <w:rPr>
          <w:rFonts w:ascii="Times New Roman" w:cs="Times New Roman" w:eastAsia="Times New Roman" w:hAnsi="Times New Roman"/>
          <w:i w:val="1"/>
          <w:smallCaps w:val="0"/>
          <w:strike w:val="0"/>
          <w:color w:val="2e75b5"/>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необхідних  товарів (</w:t>
      </w:r>
      <w:r w:rsidDel="00000000" w:rsidR="00000000" w:rsidRPr="00000000">
        <w:rPr>
          <w:rFonts w:ascii="Times New Roman" w:cs="Times New Roman" w:eastAsia="Times New Roman" w:hAnsi="Times New Roman"/>
          <w:i w:val="1"/>
          <w:smallCaps w:val="0"/>
          <w:strike w:val="0"/>
          <w:color w:val="2e75b5"/>
          <w:sz w:val="22"/>
          <w:szCs w:val="22"/>
          <w:u w:val="none"/>
          <w:shd w:fill="auto" w:val="clear"/>
          <w:vertAlign w:val="baseline"/>
          <w:rtl w:val="0"/>
        </w:rPr>
        <w:t xml:space="preserve">Заповнити Додаток 3,вказавши запропоновану модель, ціну, строк гарантії на товар).</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2e75b5"/>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Додаток 3.1</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Список адрес на доставку. </w:t>
      </w:r>
      <w:r w:rsidDel="00000000" w:rsidR="00000000" w:rsidRPr="00000000">
        <w:rPr>
          <w:rFonts w:ascii="Times New Roman" w:cs="Times New Roman" w:eastAsia="Times New Roman" w:hAnsi="Times New Roman"/>
          <w:i w:val="1"/>
          <w:smallCaps w:val="0"/>
          <w:strike w:val="0"/>
          <w:color w:val="2e75b5"/>
          <w:sz w:val="22"/>
          <w:szCs w:val="22"/>
          <w:u w:val="none"/>
          <w:shd w:fill="auto" w:val="clear"/>
          <w:vertAlign w:val="baseline"/>
          <w:rtl w:val="0"/>
        </w:rPr>
        <w:t xml:space="preserve">(надається </w:t>
      </w:r>
      <w:r w:rsidDel="00000000" w:rsidR="00000000" w:rsidRPr="00000000">
        <w:rPr>
          <w:rFonts w:ascii="Times New Roman" w:cs="Times New Roman" w:eastAsia="Times New Roman" w:hAnsi="Times New Roman"/>
          <w:i w:val="1"/>
          <w:color w:val="2e75b5"/>
          <w:sz w:val="22"/>
          <w:szCs w:val="22"/>
          <w:rtl w:val="0"/>
        </w:rPr>
        <w:t xml:space="preserve">ГО “ДОККУ”</w:t>
      </w:r>
      <w:r w:rsidDel="00000000" w:rsidR="00000000" w:rsidRPr="00000000">
        <w:rPr>
          <w:rFonts w:ascii="Times New Roman" w:cs="Times New Roman" w:eastAsia="Times New Roman" w:hAnsi="Times New Roman"/>
          <w:i w:val="1"/>
          <w:smallCaps w:val="0"/>
          <w:strike w:val="0"/>
          <w:color w:val="2e75b5"/>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2e75b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tabs>
          <w:tab w:val="left" w:leader="none" w:pos="4962"/>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D">
      <w:pPr>
        <w:tabs>
          <w:tab w:val="left" w:leader="none" w:pos="4962"/>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numPr>
          <w:ilvl w:val="0"/>
          <w:numId w:val="14"/>
        </w:numPr>
        <w:ind w:left="360" w:hanging="36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Таблиця інформації про тендер</w:t>
      </w:r>
    </w:p>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tl w:val="0"/>
        </w:rPr>
      </w:r>
    </w:p>
    <w:tbl>
      <w:tblPr>
        <w:tblStyle w:val="Table1"/>
        <w:tblpPr w:leftFromText="180" w:rightFromText="180" w:topFromText="0" w:bottomFromText="0" w:vertAnchor="text" w:horzAnchor="text" w:tblpX="0" w:tblpY="1"/>
        <w:tblW w:w="103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5"/>
        <w:gridCol w:w="3463"/>
        <w:gridCol w:w="5879"/>
        <w:tblGridChange w:id="0">
          <w:tblGrid>
            <w:gridCol w:w="1025"/>
            <w:gridCol w:w="3463"/>
            <w:gridCol w:w="5879"/>
          </w:tblGrid>
        </w:tblGridChange>
      </w:tblGrid>
      <w:tr>
        <w:trPr>
          <w:cantSplit w:val="0"/>
          <w:tblHeader w:val="0"/>
        </w:trPr>
        <w:tc>
          <w:tcPr>
            <w:shd w:fill="2f5496" w:val="clear"/>
          </w:tcPr>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22">
            <w:pPr>
              <w:spacing w:after="60" w:before="60" w:lineRule="auto"/>
              <w:rPr>
                <w:rFonts w:ascii="Times New Roman" w:cs="Times New Roman" w:eastAsia="Times New Roman" w:hAnsi="Times New Roman"/>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Загальна інформація</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Контрактуючий орган</w:t>
            </w:r>
          </w:p>
        </w:tc>
        <w:tc>
          <w:tcPr/>
          <w:p w:rsidR="00000000" w:rsidDel="00000000" w:rsidP="00000000" w:rsidRDefault="00000000" w:rsidRPr="00000000" w14:paraId="0000002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ГО «Розвиток громадянських компетенцій в Україні»</w:t>
            </w:r>
          </w:p>
        </w:tc>
      </w:tr>
      <w:tr>
        <w:trPr>
          <w:cantSplit w:val="0"/>
          <w:tblHeader w:val="0"/>
        </w:trPr>
        <w:tc>
          <w:tcPr>
            <w:shd w:fill="d9e2f3" w:val="clear"/>
          </w:tcPr>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Посилання на запрошення до тендеру</w:t>
            </w:r>
          </w:p>
        </w:tc>
        <w:tc>
          <w:tcPr/>
          <w:p w:rsidR="00000000" w:rsidDel="00000000" w:rsidP="00000000" w:rsidRDefault="00000000" w:rsidRPr="00000000" w14:paraId="0000002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https://playtender.com.ua/zak/tender/view?id=2205</w:t>
            </w:r>
          </w:p>
        </w:tc>
      </w:tr>
      <w:tr>
        <w:trPr>
          <w:cantSplit w:val="0"/>
          <w:trHeight w:val="101.982421875" w:hRule="atLeast"/>
          <w:tblHeader w:val="0"/>
        </w:trPr>
        <w:tc>
          <w:tcPr>
            <w:shd w:fill="d9e2f3" w:val="clear"/>
          </w:tcPr>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Спосіб закупівлі</w:t>
            </w:r>
          </w:p>
        </w:tc>
        <w:tc>
          <w:tcPr/>
          <w:p w:rsidR="00000000" w:rsidDel="00000000" w:rsidP="00000000" w:rsidRDefault="00000000" w:rsidRPr="00000000" w14:paraId="0000002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Відкритий тендер</w:t>
            </w:r>
          </w:p>
        </w:tc>
      </w:tr>
      <w:tr>
        <w:trPr>
          <w:cantSplit w:val="0"/>
          <w:tblHeader w:val="0"/>
        </w:trPr>
        <w:tc>
          <w:tcPr>
            <w:shd w:fill="d9e2f3" w:val="clear"/>
          </w:tcPr>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Назва контракту</w:t>
            </w:r>
          </w:p>
        </w:tc>
        <w:tc>
          <w:tcPr/>
          <w:p w:rsidR="00000000" w:rsidDel="00000000" w:rsidP="00000000" w:rsidRDefault="00000000" w:rsidRPr="00000000" w14:paraId="0000002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Закупівля та поставка меблів для 10 навчальних закладів та 5 закладів ІППО України</w:t>
            </w:r>
          </w:p>
        </w:tc>
      </w:tr>
      <w:tr>
        <w:trPr>
          <w:cantSplit w:val="0"/>
          <w:trHeight w:val="895" w:hRule="atLeast"/>
          <w:tblHeader w:val="0"/>
        </w:trPr>
        <w:tc>
          <w:tcPr>
            <w:shd w:fill="d9e2f3" w:val="clear"/>
          </w:tcPr>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Контактна інформація</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bl>
            <w:tblPr>
              <w:tblStyle w:val="Table2"/>
              <w:tblW w:w="56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3988"/>
              <w:tblGridChange w:id="0">
                <w:tblGrid>
                  <w:gridCol w:w="1665"/>
                  <w:gridCol w:w="3988"/>
                </w:tblGrid>
              </w:tblGridChange>
            </w:tblGrid>
            <w:tr>
              <w:trPr>
                <w:cantSplit w:val="0"/>
                <w:trHeight w:val="288" w:hRule="atLeast"/>
                <w:tblHeader w:val="0"/>
              </w:trPr>
              <w:tc>
                <w:tcPr>
                  <w:shd w:fill="d9e2f3" w:val="clear"/>
                  <w:vAlign w:val="center"/>
                </w:tcPr>
                <w:p w:rsidR="00000000" w:rsidDel="00000000" w:rsidP="00000000" w:rsidRDefault="00000000" w:rsidRPr="00000000" w14:paraId="0000003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Ім'я/Посада:</w:t>
                  </w:r>
                </w:p>
              </w:tc>
              <w:tc>
                <w:tcPr>
                  <w:vAlign w:val="center"/>
                </w:tcPr>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Геращенко Віта/Фахівець із закупівель</w:t>
                  </w:r>
                </w:p>
              </w:tc>
            </w:tr>
            <w:tr>
              <w:trPr>
                <w:cantSplit w:val="0"/>
                <w:trHeight w:val="288" w:hRule="atLeast"/>
                <w:tblHeader w:val="0"/>
              </w:trPr>
              <w:tc>
                <w:tcPr>
                  <w:shd w:fill="d9e2f3" w:val="clear"/>
                  <w:vAlign w:val="center"/>
                </w:tcPr>
                <w:p w:rsidR="00000000" w:rsidDel="00000000" w:rsidP="00000000" w:rsidRDefault="00000000" w:rsidRPr="00000000" w14:paraId="0000003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Електронна пошта:</w:t>
                  </w:r>
                </w:p>
              </w:tc>
              <w:tc>
                <w:tcPr>
                  <w:vAlign w:val="center"/>
                </w:tcPr>
                <w:p w:rsidR="00000000" w:rsidDel="00000000" w:rsidP="00000000" w:rsidRDefault="00000000" w:rsidRPr="00000000" w14:paraId="00000036">
                  <w:pPr>
                    <w:rPr>
                      <w:rFonts w:ascii="Times New Roman" w:cs="Times New Roman" w:eastAsia="Times New Roman" w:hAnsi="Times New Roman"/>
                      <w:color w:val="ff0000"/>
                      <w:sz w:val="22"/>
                      <w:szCs w:val="22"/>
                    </w:rPr>
                  </w:pPr>
                  <w:r w:rsidDel="00000000" w:rsidR="00000000" w:rsidRPr="00000000">
                    <w:rPr>
                      <w:rtl w:val="0"/>
                    </w:rPr>
                  </w:r>
                </w:p>
              </w:tc>
            </w:tr>
            <w:tr>
              <w:trPr>
                <w:cantSplit w:val="0"/>
                <w:trHeight w:val="288" w:hRule="atLeast"/>
                <w:tblHeader w:val="0"/>
              </w:trPr>
              <w:tc>
                <w:tcPr>
                  <w:shd w:fill="d9e2f3" w:val="clear"/>
                  <w:vAlign w:val="center"/>
                </w:tcPr>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Фізична адреса:</w:t>
                  </w:r>
                </w:p>
              </w:tc>
              <w:tc>
                <w:tcPr>
                  <w:vAlign w:val="center"/>
                </w:tcPr>
                <w:p w:rsidR="00000000" w:rsidDel="00000000" w:rsidP="00000000" w:rsidRDefault="00000000" w:rsidRPr="00000000" w14:paraId="0000003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 Київ, вул. Січових Стрільців, 77</w:t>
                  </w:r>
                </w:p>
              </w:tc>
            </w:tr>
          </w:tbl>
          <w:p w:rsidR="00000000" w:rsidDel="00000000" w:rsidP="00000000" w:rsidRDefault="00000000" w:rsidRPr="00000000" w14:paraId="00000039">
            <w:pPr>
              <w:rPr>
                <w:rFonts w:ascii="Times New Roman" w:cs="Times New Roman" w:eastAsia="Times New Roman" w:hAnsi="Times New Roman"/>
                <w:color w:val="ff0000"/>
                <w:sz w:val="22"/>
                <w:szCs w:val="22"/>
              </w:rPr>
            </w:pPr>
            <w:r w:rsidDel="00000000" w:rsidR="00000000" w:rsidRPr="00000000">
              <w:rPr>
                <w:rtl w:val="0"/>
              </w:rPr>
            </w:r>
          </w:p>
        </w:tc>
      </w:tr>
      <w:tr>
        <w:trPr>
          <w:cantSplit w:val="0"/>
          <w:trHeight w:val="345" w:hRule="atLeast"/>
          <w:tblHeader w:val="0"/>
        </w:trPr>
        <w:tc>
          <w:tcPr>
            <w:shd w:fill="d9e2f3" w:val="clear"/>
          </w:tcPr>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Посилання для учасників тендеру</w:t>
            </w:r>
          </w:p>
        </w:tc>
        <w:tc>
          <w:tcPr/>
          <w:p w:rsidR="00000000" w:rsidDel="00000000" w:rsidP="00000000" w:rsidRDefault="00000000" w:rsidRPr="00000000" w14:paraId="0000003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https://playtender.com.ua/zak/</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b w:val="1"/>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3E">
            <w:pPr>
              <w:spacing w:after="0" w:before="6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Графік, подання та розкриття тендерних пропозицій</w:t>
            </w:r>
          </w:p>
          <w:p w:rsidR="00000000" w:rsidDel="00000000" w:rsidP="00000000" w:rsidRDefault="00000000" w:rsidRPr="00000000" w14:paraId="0000003F">
            <w:pPr>
              <w:spacing w:after="60" w:before="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color w:val="ffffff"/>
                <w:sz w:val="22"/>
                <w:szCs w:val="22"/>
                <w:rtl w:val="0"/>
              </w:rPr>
              <w:t xml:space="preserve">(дати та години відповідають часовому поясу замовника)</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Дата видачі запрошення до участі в тендері</w:t>
            </w:r>
          </w:p>
        </w:tc>
        <w:tc>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26.08.2025 16:00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Кінцевий термін подання тендерних пропозицій (Дата та година)</w:t>
            </w:r>
          </w:p>
        </w:tc>
        <w:tc>
          <w:tcPr/>
          <w:p w:rsidR="00000000" w:rsidDel="00000000" w:rsidP="00000000" w:rsidRDefault="00000000" w:rsidRPr="00000000" w14:paraId="0000004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22222"/>
                <w:sz w:val="24"/>
                <w:szCs w:val="24"/>
                <w:highlight w:val="white"/>
                <w:rtl w:val="0"/>
              </w:rPr>
              <w:t xml:space="preserve">16.09.2025 17:00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Термін надсилання запитань до замовника</w:t>
            </w:r>
          </w:p>
        </w:tc>
        <w:tc>
          <w:tcPr/>
          <w:p w:rsidR="00000000" w:rsidDel="00000000" w:rsidP="00000000" w:rsidRDefault="00000000" w:rsidRPr="00000000" w14:paraId="00000049">
            <w:pPr>
              <w:rPr>
                <w:rFonts w:ascii="Times New Roman" w:cs="Times New Roman" w:eastAsia="Times New Roman" w:hAnsi="Times New Roman"/>
                <w:sz w:val="22"/>
                <w:szCs w:val="22"/>
              </w:rPr>
            </w:pPr>
            <w:bookmarkStart w:colFirst="0" w:colLast="0" w:name="_heading=h.tyjcwt" w:id="0"/>
            <w:bookmarkEnd w:id="0"/>
            <w:r w:rsidDel="00000000" w:rsidR="00000000" w:rsidRPr="00000000">
              <w:rPr>
                <w:rFonts w:ascii="Times New Roman" w:cs="Times New Roman" w:eastAsia="Times New Roman" w:hAnsi="Times New Roman"/>
                <w:sz w:val="22"/>
                <w:szCs w:val="22"/>
                <w:rtl w:val="0"/>
              </w:rPr>
              <w:t xml:space="preserve">Три дні до кінцевого терміну подання</w:t>
            </w:r>
          </w:p>
        </w:tc>
      </w:tr>
      <w:tr>
        <w:trPr>
          <w:cantSplit w:val="0"/>
          <w:tblHeader w:val="0"/>
        </w:trPr>
        <w:tc>
          <w:tcPr>
            <w:shd w:fill="d9e2f3" w:val="clear"/>
          </w:tcPr>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Як надіслати запитання замовнику</w:t>
            </w:r>
          </w:p>
        </w:tc>
        <w:tc>
          <w:tcPr/>
          <w:p w:rsidR="00000000" w:rsidDel="00000000" w:rsidP="00000000" w:rsidRDefault="00000000" w:rsidRPr="00000000" w14:paraId="0000004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Запитання надсилайте через електронний портал постачальників за посиланням вище</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Остання дата, коли Контрактуючий орган видає роз’яснення</w:t>
            </w:r>
          </w:p>
        </w:tc>
        <w:tc>
          <w:tcPr/>
          <w:p w:rsidR="00000000" w:rsidDel="00000000" w:rsidP="00000000" w:rsidRDefault="00000000" w:rsidRPr="00000000" w14:paraId="0000004F">
            <w:pPr>
              <w:rPr>
                <w:rFonts w:ascii="Times New Roman" w:cs="Times New Roman" w:eastAsia="Times New Roman" w:hAnsi="Times New Roman"/>
                <w:sz w:val="22"/>
                <w:szCs w:val="22"/>
              </w:rPr>
            </w:pPr>
            <w:bookmarkStart w:colFirst="0" w:colLast="0" w:name="_heading=h.tyjcwt" w:id="0"/>
            <w:bookmarkEnd w:id="0"/>
            <w:r w:rsidDel="00000000" w:rsidR="00000000" w:rsidRPr="00000000">
              <w:rPr>
                <w:rFonts w:ascii="Times New Roman" w:cs="Times New Roman" w:eastAsia="Times New Roman" w:hAnsi="Times New Roman"/>
                <w:sz w:val="22"/>
                <w:szCs w:val="22"/>
                <w:rtl w:val="0"/>
              </w:rPr>
              <w:t xml:space="preserve">Два </w:t>
            </w:r>
            <w:r w:rsidDel="00000000" w:rsidR="00000000" w:rsidRPr="00000000">
              <w:rPr>
                <w:rFonts w:ascii="Times New Roman" w:cs="Times New Roman" w:eastAsia="Times New Roman" w:hAnsi="Times New Roman"/>
                <w:sz w:val="22"/>
                <w:szCs w:val="22"/>
                <w:rtl w:val="0"/>
              </w:rPr>
              <w:t xml:space="preserve">дні до кінцевого терміну подання</w:t>
            </w:r>
          </w:p>
        </w:tc>
      </w:tr>
      <w:tr>
        <w:trPr>
          <w:cantSplit w:val="0"/>
          <w:tblHeader w:val="0"/>
        </w:trPr>
        <w:tc>
          <w:tcPr>
            <w:shd w:fill="d9e2f3" w:val="clear"/>
          </w:tcPr>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Процедура подання тендерних пропозицій</w:t>
            </w:r>
          </w:p>
        </w:tc>
        <w:tc>
          <w:tcPr/>
          <w:p w:rsidR="00000000" w:rsidDel="00000000" w:rsidP="00000000" w:rsidRDefault="00000000" w:rsidRPr="00000000" w14:paraId="0000005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Тендерні пропозиції необхідно подавати за посиланням у розділі 1.6.</w:t>
            </w:r>
          </w:p>
          <w:p w:rsidR="00000000" w:rsidDel="00000000" w:rsidP="00000000" w:rsidRDefault="00000000" w:rsidRPr="00000000" w14:paraId="0000005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Якщо у вас виникнуть технічні труднощі, не соромтеся звертатися до Контрактуючого органу.</w:t>
            </w:r>
          </w:p>
        </w:tc>
      </w:tr>
      <w:tr>
        <w:trPr>
          <w:cantSplit w:val="0"/>
          <w:tblHeader w:val="0"/>
        </w:trPr>
        <w:tc>
          <w:tcPr>
            <w:shd w:fill="d9e2f3" w:val="clear"/>
          </w:tcPr>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Дата, година та місце розкриття тендерних пропозицій</w:t>
            </w:r>
          </w:p>
        </w:tc>
        <w:tc>
          <w:tcPr/>
          <w:p w:rsidR="00000000" w:rsidDel="00000000" w:rsidP="00000000" w:rsidRDefault="00000000" w:rsidRPr="00000000" w14:paraId="0000005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22222"/>
                <w:sz w:val="24"/>
                <w:szCs w:val="24"/>
                <w:highlight w:val="white"/>
                <w:rtl w:val="0"/>
              </w:rPr>
              <w:t xml:space="preserve">16.09.2025 17:00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Розкриття тендерних пропозицій</w:t>
            </w:r>
          </w:p>
        </w:tc>
        <w:tc>
          <w:tcPr/>
          <w:p w:rsidR="00000000" w:rsidDel="00000000" w:rsidP="00000000" w:rsidRDefault="00000000" w:rsidRPr="00000000" w14:paraId="00000059">
            <w:pPr>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sz w:val="22"/>
                <w:szCs w:val="22"/>
                <w:rtl w:val="0"/>
              </w:rPr>
              <w:t xml:space="preserve">Учасники тендеру до участі в розкритті тендерних пропозицій не запрошуються. Розкриття тендерних пропозицій здійснюється замовником через електронний майданчик закупівель</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5B">
            <w:pPr>
              <w:spacing w:after="60" w:before="6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Зміст</w:t>
            </w:r>
          </w:p>
        </w:tc>
      </w:tr>
      <w:tr>
        <w:trPr>
          <w:cantSplit w:val="0"/>
          <w:tblHeader w:val="0"/>
        </w:trPr>
        <w:tc>
          <w:tcPr>
            <w:shd w:fill="d9e2f3" w:val="clear"/>
          </w:tcPr>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Категорія закупівлі</w:t>
            </w:r>
          </w:p>
        </w:tc>
        <w:tc>
          <w:tcPr/>
          <w:p w:rsidR="00000000" w:rsidDel="00000000" w:rsidP="00000000" w:rsidRDefault="00000000" w:rsidRPr="00000000" w14:paraId="0000005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Товари</w:t>
            </w:r>
          </w:p>
        </w:tc>
      </w:tr>
      <w:tr>
        <w:trPr>
          <w:cantSplit w:val="0"/>
          <w:tblHeader w:val="0"/>
        </w:trPr>
        <w:tc>
          <w:tcPr>
            <w:shd w:fill="d9e2f3" w:val="clear"/>
          </w:tcPr>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Обсяг закупівлі та супутніх послуг</w:t>
            </w:r>
          </w:p>
        </w:tc>
        <w:tc>
          <w:tcPr/>
          <w:p w:rsidR="00000000" w:rsidDel="00000000" w:rsidP="00000000" w:rsidRDefault="00000000" w:rsidRPr="00000000" w14:paraId="00000062">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rtl w:val="0"/>
              </w:rPr>
              <w:t xml:space="preserve">Предметом договору є постачання та доставка, постачальником наступних товарів, пере</w:t>
            </w:r>
            <w:r w:rsidDel="00000000" w:rsidR="00000000" w:rsidRPr="00000000">
              <w:rPr>
                <w:rFonts w:ascii="Times New Roman" w:cs="Times New Roman" w:eastAsia="Times New Roman" w:hAnsi="Times New Roman"/>
                <w:sz w:val="22"/>
                <w:szCs w:val="22"/>
                <w:highlight w:val="white"/>
                <w:rtl w:val="0"/>
              </w:rPr>
              <w:t xml:space="preserve">лічених у Додатку 3, Додатку 3.1.</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Будь ласка, дивіться в Додатку 3 технічну специфікацію необхідних товарів.</w:t>
            </w:r>
          </w:p>
        </w:tc>
      </w:tr>
      <w:tr>
        <w:trPr>
          <w:cantSplit w:val="0"/>
          <w:trHeight w:val="454" w:hRule="atLeast"/>
          <w:tblHeader w:val="0"/>
        </w:trPr>
        <w:tc>
          <w:tcPr>
            <w:shd w:fill="d9e2f3" w:val="clear"/>
          </w:tcPr>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Чи розбитий тендер на лоти?</w:t>
            </w:r>
          </w:p>
        </w:tc>
        <w:tc>
          <w:tcPr/>
          <w:p w:rsidR="00000000" w:rsidDel="00000000" w:rsidP="00000000" w:rsidRDefault="00000000" w:rsidRPr="00000000" w14:paraId="0000006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w:t>
            </w:r>
          </w:p>
        </w:tc>
      </w:tr>
      <w:tr>
        <w:trPr>
          <w:cantSplit w:val="0"/>
          <w:tblHeader w:val="0"/>
        </w:trPr>
        <w:tc>
          <w:tcPr>
            <w:shd w:fill="d9e2f3" w:val="clear"/>
          </w:tcPr>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Чи може учасник тендеру подати заявку на один лот, кілька лотів або всі лоти тендеру?</w:t>
            </w:r>
          </w:p>
        </w:tc>
        <w:tc>
          <w:tcPr/>
          <w:p w:rsidR="00000000" w:rsidDel="00000000" w:rsidP="00000000" w:rsidRDefault="00000000" w:rsidRPr="00000000" w14:paraId="0000006B">
            <w:pPr>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sz w:val="22"/>
                <w:szCs w:val="22"/>
                <w:rtl w:val="0"/>
              </w:rPr>
              <w:t xml:space="preserve">Так</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3.5.</w:t>
            </w:r>
            <w:r w:rsidDel="00000000" w:rsidR="00000000" w:rsidRPr="00000000">
              <w:rPr>
                <w:rtl w:val="0"/>
              </w:rPr>
            </w:r>
          </w:p>
        </w:tc>
        <w:tc>
          <w:tcPr>
            <w:shd w:fill="d9e2f3" w:val="clear"/>
          </w:tcPr>
          <w:p w:rsidR="00000000" w:rsidDel="00000000" w:rsidP="00000000" w:rsidRDefault="00000000" w:rsidRPr="00000000" w14:paraId="0000006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Місце доставки</w:t>
            </w:r>
          </w:p>
        </w:tc>
        <w:tc>
          <w:tcPr/>
          <w:p w:rsidR="00000000" w:rsidDel="00000000" w:rsidP="00000000" w:rsidRDefault="00000000" w:rsidRPr="00000000" w14:paraId="0000006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Згідно Додатку 3.1</w:t>
            </w:r>
          </w:p>
          <w:p w:rsidR="00000000" w:rsidDel="00000000" w:rsidP="00000000" w:rsidRDefault="00000000" w:rsidRPr="00000000" w14:paraId="0000006F">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sz w:val="22"/>
                <w:szCs w:val="22"/>
                <w:rtl w:val="0"/>
              </w:rPr>
              <w:t xml:space="preserve">6.</w:t>
            </w:r>
            <w:r w:rsidDel="00000000" w:rsidR="00000000" w:rsidRPr="00000000">
              <w:rPr>
                <w:rtl w:val="0"/>
              </w:rPr>
            </w:r>
          </w:p>
        </w:tc>
        <w:tc>
          <w:tcPr>
            <w:shd w:fill="d9e2f3" w:val="clear"/>
          </w:tcPr>
          <w:p w:rsidR="00000000" w:rsidDel="00000000" w:rsidP="00000000" w:rsidRDefault="00000000" w:rsidRPr="00000000" w14:paraId="0000007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Лоти</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sdt>
            <w:sdtPr>
              <w:lock w:val="contentLocked"/>
              <w:id w:val="1995518336"/>
              <w:tag w:val="goog_rdk_0"/>
            </w:sdtPr>
            <w:sdtContent>
              <w:tbl>
                <w:tblPr>
                  <w:tblStyle w:val="Table3"/>
                  <w:tblW w:w="5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4845"/>
                  <w:tblGridChange w:id="0">
                    <w:tblGrid>
                      <w:gridCol w:w="795"/>
                      <w:gridCol w:w="4845"/>
                    </w:tblGrid>
                  </w:tblGridChange>
                </w:tblGrid>
                <w:tr>
                  <w:trPr>
                    <w:cantSplit w:val="0"/>
                    <w:trHeight w:val="312.978515625"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73">
                      <w:pPr>
                        <w:spacing w:after="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74">
                      <w:pPr>
                        <w:spacing w:after="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Опис</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Лот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Постачання столів та стільців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Лот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Постачання шаф та тумб</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Лот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Навчальне обладнання</w:t>
                      </w:r>
                    </w:p>
                  </w:tc>
                </w:tr>
              </w:tbl>
            </w:sdtContent>
          </w:sdt>
          <w:p w:rsidR="00000000" w:rsidDel="00000000" w:rsidP="00000000" w:rsidRDefault="00000000" w:rsidRPr="00000000" w14:paraId="0000007B">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sz w:val="22"/>
                <w:szCs w:val="22"/>
                <w:rtl w:val="0"/>
              </w:rPr>
              <w:t xml:space="preserve">7.</w:t>
            </w:r>
            <w:r w:rsidDel="00000000" w:rsidR="00000000" w:rsidRPr="00000000">
              <w:rPr>
                <w:rtl w:val="0"/>
              </w:rPr>
            </w:r>
          </w:p>
        </w:tc>
        <w:tc>
          <w:tcPr>
            <w:shd w:fill="d9e2f3" w:val="clear"/>
          </w:tcPr>
          <w:p w:rsidR="00000000" w:rsidDel="00000000" w:rsidP="00000000" w:rsidRDefault="00000000" w:rsidRPr="00000000" w14:paraId="0000007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Термін доставки</w:t>
            </w:r>
          </w:p>
        </w:tc>
        <w:tc>
          <w:tcPr/>
          <w:p w:rsidR="00000000" w:rsidDel="00000000" w:rsidP="00000000" w:rsidRDefault="00000000" w:rsidRPr="00000000" w14:paraId="0000007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Якнайшвидше</w:t>
            </w:r>
          </w:p>
        </w:tc>
      </w:tr>
      <w:tr>
        <w:trPr>
          <w:cantSplit w:val="0"/>
          <w:tblHeader w:val="0"/>
        </w:trPr>
        <w:tc>
          <w:tcPr>
            <w:shd w:fill="2f5496" w:val="clear"/>
          </w:tcPr>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80">
            <w:pPr>
              <w:spacing w:after="60" w:before="6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Ціна та дійсність тендерних пропозицій</w:t>
            </w:r>
          </w:p>
        </w:tc>
      </w:tr>
      <w:tr>
        <w:trPr>
          <w:cantSplit w:val="0"/>
          <w:tblHeader w:val="0"/>
        </w:trPr>
        <w:tc>
          <w:tcPr>
            <w:shd w:fill="d9e2f3" w:val="clear"/>
          </w:tcPr>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8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Валюта ціни</w:t>
            </w:r>
          </w:p>
        </w:tc>
        <w:tc>
          <w:tcPr/>
          <w:p w:rsidR="00000000" w:rsidDel="00000000" w:rsidP="00000000" w:rsidRDefault="00000000" w:rsidRPr="00000000" w14:paraId="0000008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Українська гривня (UAH)</w:t>
            </w:r>
          </w:p>
        </w:tc>
      </w:tr>
      <w:tr>
        <w:trPr>
          <w:cantSplit w:val="0"/>
          <w:tblHeader w:val="0"/>
        </w:trPr>
        <w:tc>
          <w:tcPr>
            <w:shd w:fill="d9e2f3" w:val="clear"/>
          </w:tcPr>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8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Строк дії тендерної пропозиції (оферти)</w:t>
            </w:r>
          </w:p>
        </w:tc>
        <w:tc>
          <w:tcPr/>
          <w:p w:rsidR="00000000" w:rsidDel="00000000" w:rsidP="00000000" w:rsidRDefault="00000000" w:rsidRPr="00000000" w14:paraId="0000008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 Днів</w:t>
            </w:r>
          </w:p>
        </w:tc>
      </w:tr>
      <w:tr>
        <w:trPr>
          <w:cantSplit w:val="0"/>
          <w:tblHeader w:val="0"/>
        </w:trPr>
        <w:tc>
          <w:tcPr>
            <w:shd w:fill="2f5496" w:val="clear"/>
          </w:tcPr>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b w:val="1"/>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89">
            <w:pPr>
              <w:spacing w:after="60" w:before="60" w:lineRule="auto"/>
              <w:ind w:left="-15" w:right="58" w:firstLine="0"/>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Критерії прийнятності</w:t>
            </w:r>
            <w:r w:rsidDel="00000000" w:rsidR="00000000" w:rsidRPr="00000000">
              <w:rPr>
                <w:rFonts w:ascii="Times New Roman" w:cs="Times New Roman" w:eastAsia="Times New Roman" w:hAnsi="Times New Roman"/>
                <w:color w:val="ffffff"/>
                <w:sz w:val="22"/>
                <w:szCs w:val="22"/>
                <w:rtl w:val="0"/>
              </w:rPr>
              <w:t xml:space="preserve">(покладається на учасника)</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8B">
            <w:pPr>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Вставте критерії в таблицю нижче</w:t>
            </w:r>
          </w:p>
          <w:p w:rsidR="00000000" w:rsidDel="00000000" w:rsidP="00000000" w:rsidRDefault="00000000" w:rsidRPr="00000000" w14:paraId="0000008C">
            <w:pPr>
              <w:rPr>
                <w:rFonts w:ascii="Times New Roman" w:cs="Times New Roman" w:eastAsia="Times New Roman" w:hAnsi="Times New Roman"/>
                <w:sz w:val="22"/>
                <w:szCs w:val="22"/>
              </w:rPr>
            </w:pPr>
            <w:r w:rsidDel="00000000" w:rsidR="00000000" w:rsidRPr="00000000">
              <w:rPr>
                <w:rtl w:val="0"/>
              </w:rPr>
            </w:r>
          </w:p>
          <w:tbl>
            <w:tblPr>
              <w:tblStyle w:val="Table4"/>
              <w:tblW w:w="1000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0"/>
              <w:gridCol w:w="2970"/>
              <w:gridCol w:w="6294"/>
              <w:tblGridChange w:id="0">
                <w:tblGrid>
                  <w:gridCol w:w="740"/>
                  <w:gridCol w:w="2970"/>
                  <w:gridCol w:w="6294"/>
                </w:tblGrid>
              </w:tblGridChange>
            </w:tblGrid>
            <w:tr>
              <w:trPr>
                <w:cantSplit w:val="0"/>
                <w:trHeight w:val="436" w:hRule="atLeast"/>
                <w:tblHeader w:val="0"/>
              </w:trPr>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Учасник офіційно зареєстрована юридична особа або фізична особа-підприємець</w:t>
                  </w:r>
                </w:p>
              </w:tc>
              <w:tc>
                <w:tcPr>
                  <w:shd w:fill="ffffff" w:val="clear"/>
                </w:tcPr>
                <w:p w:rsidR="00000000" w:rsidDel="00000000" w:rsidP="00000000" w:rsidRDefault="00000000" w:rsidRPr="00000000" w14:paraId="00000091">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Копія актуальної  виписки з Єдиного державного реєстру юридичних осіб та фізичних осіб-підприємців</w:t>
                  </w:r>
                </w:p>
              </w:tc>
            </w:tr>
            <w:tr>
              <w:trPr>
                <w:cantSplit w:val="0"/>
                <w:trHeight w:val="210" w:hRule="atLeast"/>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93">
                  <w:pPr>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Банківські дані</w:t>
                  </w:r>
                  <w:r w:rsidDel="00000000" w:rsidR="00000000" w:rsidRPr="00000000">
                    <w:rPr>
                      <w:rtl w:val="0"/>
                    </w:rPr>
                  </w:r>
                </w:p>
              </w:tc>
              <w:tc>
                <w:tcPr>
                  <w:shd w:fill="ffffff" w:val="clear"/>
                </w:tcPr>
                <w:p w:rsidR="00000000" w:rsidDel="00000000" w:rsidP="00000000" w:rsidRDefault="00000000" w:rsidRPr="00000000" w14:paraId="0000009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Довідка з банку про відкритий поточний рахунок з реквізитами та довідка про відсутність заборгованостей</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9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Документи, що підтверджують статус платника податку</w:t>
                  </w:r>
                  <w:r w:rsidDel="00000000" w:rsidR="00000000" w:rsidRPr="00000000">
                    <w:rPr>
                      <w:rtl w:val="0"/>
                    </w:rPr>
                  </w:r>
                </w:p>
              </w:tc>
              <w:tc>
                <w:tcPr>
                  <w:shd w:fill="ffffff" w:val="clear"/>
                </w:tcPr>
                <w:p w:rsidR="00000000" w:rsidDel="00000000" w:rsidP="00000000" w:rsidRDefault="00000000" w:rsidRPr="00000000" w14:paraId="0000009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Копія дійсної довідки про сплату податків</w:t>
                  </w:r>
                </w:p>
              </w:tc>
            </w:tr>
            <w:tr>
              <w:trPr>
                <w:cantSplit w:val="0"/>
                <w:trHeight w:val="210" w:hRule="atLeast"/>
                <w:tblHeader w:val="0"/>
              </w:trPr>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Для Українських компаній.</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Виписка з Міністерства</w:t>
                  </w:r>
                  <w:r w:rsidDel="00000000" w:rsidR="00000000" w:rsidRPr="00000000">
                    <w:rPr>
                      <w:rFonts w:ascii="Times New Roman" w:cs="Times New Roman" w:eastAsia="Times New Roman" w:hAnsi="Times New Roman"/>
                      <w:i w:val="0"/>
                      <w:smallCaps w:val="0"/>
                      <w:strike w:val="0"/>
                      <w:color w:val="202124"/>
                      <w:sz w:val="22"/>
                      <w:szCs w:val="22"/>
                      <w:u w:val="none"/>
                      <w:shd w:fill="f8f9fa"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внутрішніх справ України</w:t>
                  </w:r>
                </w:p>
              </w:tc>
              <w:tc>
                <w:tcPr>
                  <w:shd w:fill="ffffff" w:val="clear"/>
                </w:tcPr>
                <w:p w:rsidR="00000000" w:rsidDel="00000000" w:rsidP="00000000" w:rsidRDefault="00000000" w:rsidRPr="00000000" w14:paraId="0000009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Сертифікат</w:t>
                  </w:r>
                  <w:r w:rsidDel="00000000" w:rsidR="00000000" w:rsidRPr="00000000">
                    <w:rPr>
                      <w:rFonts w:ascii="Times New Roman" w:cs="Times New Roman" w:eastAsia="Times New Roman" w:hAnsi="Times New Roman"/>
                      <w:color w:val="202124"/>
                      <w:sz w:val="22"/>
                      <w:szCs w:val="22"/>
                      <w:rtl w:val="0"/>
                    </w:rPr>
                    <w:t xml:space="preserve"> про </w:t>
                  </w:r>
                  <w:r w:rsidDel="00000000" w:rsidR="00000000" w:rsidRPr="00000000">
                    <w:rPr>
                      <w:rFonts w:ascii="Times New Roman" w:cs="Times New Roman" w:eastAsia="Times New Roman" w:hAnsi="Times New Roman"/>
                      <w:sz w:val="22"/>
                      <w:szCs w:val="22"/>
                      <w:rtl w:val="0"/>
                    </w:rPr>
                    <w:t xml:space="preserve">несудимість (для директора)</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Для іноземних компаній</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Право на експорт та імпорт</w:t>
                  </w:r>
                </w:p>
              </w:tc>
              <w:tc>
                <w:tcPr>
                  <w:shd w:fill="ffffff" w:val="clear"/>
                </w:tcPr>
                <w:p w:rsidR="00000000" w:rsidDel="00000000" w:rsidP="00000000" w:rsidRDefault="00000000" w:rsidRPr="00000000" w14:paraId="0000009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Необхідно надати експортні та імпортні ліцензії на постачання товарів в Україну</w:t>
                  </w:r>
                </w:p>
                <w:p w:rsidR="00000000" w:rsidDel="00000000" w:rsidP="00000000" w:rsidRDefault="00000000" w:rsidRPr="00000000" w14:paraId="000000A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Також надайте план та умови доставки товарів до місця призначення</w:t>
                  </w:r>
                </w:p>
              </w:tc>
            </w:tr>
            <w:tr>
              <w:trPr>
                <w:cantSplit w:val="0"/>
                <w:trHeight w:val="210" w:hRule="atLeast"/>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A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Повнота форми тендерної пропозиції</w:t>
                  </w:r>
                </w:p>
              </w:tc>
              <w:tc>
                <w:tcPr>
                  <w:shd w:fill="ffffff" w:val="clear"/>
                </w:tcPr>
                <w:p w:rsidR="00000000" w:rsidDel="00000000" w:rsidP="00000000" w:rsidRDefault="00000000" w:rsidRPr="00000000" w14:paraId="000000A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Усі тендерні документи мають бути підписані та скріплені печаткою.</w:t>
                  </w:r>
                </w:p>
                <w:p w:rsidR="00000000" w:rsidDel="00000000" w:rsidP="00000000" w:rsidRDefault="00000000" w:rsidRPr="00000000" w14:paraId="000000A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ff0000"/>
                      <w:sz w:val="22"/>
                      <w:szCs w:val="22"/>
                      <w:rtl w:val="0"/>
                    </w:rPr>
                    <w:t xml:space="preserve">Ціна у кошторисі та ціна, та ціна вказана учасником на платформі playtender.com.ua мають бути однакові (за невідповідність цінової пропозиції -дискваліфікація з Тендеру)</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7</w:t>
                  </w:r>
                  <w:r w:rsidDel="00000000" w:rsidR="00000000" w:rsidRPr="00000000">
                    <w:rPr>
                      <w:rtl w:val="0"/>
                    </w:rPr>
                  </w:r>
                </w:p>
              </w:tc>
              <w:tc>
                <w:tcPr/>
                <w:p w:rsidR="00000000" w:rsidDel="00000000" w:rsidP="00000000" w:rsidRDefault="00000000" w:rsidRPr="00000000" w14:paraId="000000A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Підтвердження реалізація подібних поставок</w:t>
                  </w:r>
                </w:p>
              </w:tc>
              <w:tc>
                <w:tcPr>
                  <w:shd w:fill="ffffff" w:val="clear"/>
                </w:tcPr>
                <w:p w:rsidR="00000000" w:rsidDel="00000000" w:rsidP="00000000" w:rsidRDefault="00000000" w:rsidRPr="00000000" w14:paraId="000000A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Копії контрактів, рахунків-фактур і накладних на аналогічні поставки, здійснені за останні 3 роки</w:t>
                  </w:r>
                </w:p>
              </w:tc>
            </w:tr>
            <w:tr>
              <w:trPr>
                <w:cantSplit w:val="0"/>
                <w:trHeight w:val="210" w:hRule="atLeast"/>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w:t>
                  </w: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Довіреність/розпорядження про повноваження директора</w:t>
                  </w:r>
                </w:p>
              </w:tc>
              <w:tc>
                <w:tcPr>
                  <w:shd w:fill="ffffff" w:val="clear"/>
                </w:tcPr>
                <w:p w:rsidR="00000000" w:rsidDel="00000000" w:rsidP="00000000" w:rsidRDefault="00000000" w:rsidRPr="00000000" w14:paraId="000000A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Наказ або довіреність, що підтверджує повноваження особи на підписання тендерної пропозиції від імені учасника</w:t>
                  </w:r>
                </w:p>
              </w:tc>
            </w:tr>
          </w:tbl>
          <w:p w:rsidR="00000000" w:rsidDel="00000000" w:rsidP="00000000" w:rsidRDefault="00000000" w:rsidRPr="00000000" w14:paraId="000000AC">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b w:val="1"/>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4" w:right="58" w:firstLine="0"/>
              <w:jc w:val="left"/>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Критерії присудження контракту</w:t>
            </w:r>
          </w:p>
        </w:tc>
      </w:tr>
      <w:tr>
        <w:trPr>
          <w:cantSplit w:val="0"/>
          <w:tblHeader w:val="0"/>
        </w:trPr>
        <w:tc>
          <w:tcPr>
            <w:gridSpan w:val="3"/>
            <w:shd w:fill="auto"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tl w:val="0"/>
              </w:rPr>
            </w:r>
          </w:p>
          <w:tbl>
            <w:tblPr>
              <w:tblStyle w:val="Table5"/>
              <w:tblW w:w="1000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0"/>
              <w:gridCol w:w="2970"/>
              <w:gridCol w:w="6294"/>
              <w:tblGridChange w:id="0">
                <w:tblGrid>
                  <w:gridCol w:w="740"/>
                  <w:gridCol w:w="2970"/>
                  <w:gridCol w:w="6294"/>
                </w:tblGrid>
              </w:tblGridChange>
            </w:tblGrid>
            <w:tr>
              <w:trPr>
                <w:cantSplit w:val="0"/>
                <w:trHeight w:val="418" w:hRule="atLeast"/>
                <w:tblHeader w:val="0"/>
              </w:trPr>
              <w:tc>
                <w:tcPr>
                  <w:shd w:fill="f2f2f2"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t>
                  </w:r>
                </w:p>
              </w:tc>
              <w:tc>
                <w:tcPr>
                  <w:shd w:fill="f2f2f2"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Опис</w:t>
                  </w:r>
                </w:p>
              </w:tc>
              <w:tc>
                <w:tcPr>
                  <w:shd w:fill="f2f2f2"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Засоби перевірки та необхідна документація</w:t>
                  </w:r>
                </w:p>
              </w:tc>
            </w:tr>
            <w:tr>
              <w:trPr>
                <w:cantSplit w:val="0"/>
                <w:trHeight w:val="436" w:hRule="atLeast"/>
                <w:tblHeader w:val="0"/>
              </w:trPr>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Технічна кваліфікація</w:t>
                  </w:r>
                </w:p>
              </w:tc>
              <w:tc>
                <w:tcPr>
                  <w:shd w:fill="ffffff" w:val="clear"/>
                </w:tcPr>
                <w:p w:rsidR="00000000" w:rsidDel="00000000" w:rsidP="00000000" w:rsidRDefault="00000000" w:rsidRPr="00000000" w14:paraId="000000B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Необхідно надати детальні технічні характеристики для кожного запропонованого товару, як зазначено в </w:t>
                  </w:r>
                  <w:r w:rsidDel="00000000" w:rsidR="00000000" w:rsidRPr="00000000">
                    <w:rPr>
                      <w:rFonts w:ascii="Times New Roman" w:cs="Times New Roman" w:eastAsia="Times New Roman" w:hAnsi="Times New Roman"/>
                      <w:b w:val="1"/>
                      <w:sz w:val="22"/>
                      <w:szCs w:val="22"/>
                      <w:u w:val="single"/>
                      <w:rtl w:val="0"/>
                    </w:rPr>
                    <w:t xml:space="preserve">Додатку 3 - Перелік позицій</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Запропонована продукція повинна відповідати мінімальним технічним специфікаціям, наведеним у </w:t>
                  </w:r>
                  <w:r w:rsidDel="00000000" w:rsidR="00000000" w:rsidRPr="00000000">
                    <w:rPr>
                      <w:rFonts w:ascii="Times New Roman" w:cs="Times New Roman" w:eastAsia="Times New Roman" w:hAnsi="Times New Roman"/>
                      <w:b w:val="1"/>
                      <w:sz w:val="22"/>
                      <w:szCs w:val="22"/>
                      <w:u w:val="single"/>
                      <w:rtl w:val="0"/>
                    </w:rPr>
                    <w:t xml:space="preserve">Додатку 3 - Перелік позицій.</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Важливе зауваження: Учасники тендеру повинні заповнити Додаток 3, щоб надати технічну інформацію про запропоновані товари. Крім того, технічні брошури та технічні паспорти продуктів повинні бути подані як додатки до тендерної пропозиції.</w:t>
                  </w:r>
                </w:p>
              </w:tc>
            </w:tr>
          </w:tbl>
          <w:p w:rsidR="00000000" w:rsidDel="00000000" w:rsidP="00000000" w:rsidRDefault="00000000" w:rsidRPr="00000000" w14:paraId="000000BF">
            <w:pPr>
              <w:rPr>
                <w:rFonts w:ascii="Times New Roman" w:cs="Times New Roman" w:eastAsia="Times New Roman" w:hAnsi="Times New Roman"/>
                <w:sz w:val="22"/>
                <w:szCs w:val="22"/>
              </w:rPr>
            </w:pPr>
            <w:r w:rsidDel="00000000" w:rsidR="00000000" w:rsidRPr="00000000">
              <w:rPr>
                <w:rtl w:val="0"/>
              </w:rPr>
            </w:r>
          </w:p>
          <w:tbl>
            <w:tblPr>
              <w:tblStyle w:val="Table6"/>
              <w:tblW w:w="1000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
              <w:gridCol w:w="2505"/>
              <w:gridCol w:w="900"/>
              <w:gridCol w:w="6195"/>
              <w:tblGridChange w:id="0">
                <w:tblGrid>
                  <w:gridCol w:w="405"/>
                  <w:gridCol w:w="2505"/>
                  <w:gridCol w:w="900"/>
                  <w:gridCol w:w="6195"/>
                </w:tblGrid>
              </w:tblGridChange>
            </w:tblGrid>
            <w:tr>
              <w:trPr>
                <w:cantSplit w:val="0"/>
                <w:trHeight w:val="86.982421875" w:hRule="atLeast"/>
                <w:tblHeader w:val="0"/>
              </w:trPr>
              <w:tc>
                <w:tcPr>
                  <w:shd w:fill="f2f2f2"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c>
              <w:tc>
                <w:tcPr>
                  <w:shd w:fill="f2f2f2"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rtl w:val="0"/>
                    </w:rPr>
                    <w:t xml:space="preserve">О</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пис</w:t>
                  </w:r>
                </w:p>
              </w:tc>
              <w:tc>
                <w:tcPr>
                  <w:shd w:fill="f2f2f2"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Вага %</w:t>
                  </w:r>
                </w:p>
              </w:tc>
              <w:tc>
                <w:tcPr>
                  <w:shd w:fill="f2f2f2"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Методологія оцінювання, засоби перевірки та необхідна документація</w:t>
                  </w:r>
                </w:p>
              </w:tc>
            </w:tr>
            <w:tr>
              <w:trPr>
                <w:cantSplit w:val="0"/>
                <w:tblHeader w:val="0"/>
              </w:trPr>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Фінансовий</w:t>
                  </w:r>
                </w:p>
              </w:tc>
              <w:tc>
                <w:tcPr>
                  <w:shd w:fill="ffffff"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60%</w:t>
                  </w:r>
                </w:p>
              </w:tc>
              <w:tc>
                <w:tcPr>
                  <w:shd w:fill="ffffff" w:val="clear"/>
                </w:tcPr>
                <w:p w:rsidR="00000000" w:rsidDel="00000000" w:rsidP="00000000" w:rsidRDefault="00000000" w:rsidRPr="00000000" w14:paraId="000000C7">
                  <w:pPr>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Учасники тендеру повинні надати документацію з інформацією, що включає ПДВ - ціну за кожен товар з, умовами оплати.</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DDP відповідно до Інкотермс 2020</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Найнижча пропозиція отримує найвищий бал. Бали інших кандидатів розраховуються пропорційно на основі найнижчої пропозиції.</w:t>
                  </w:r>
                  <w:r w:rsidDel="00000000" w:rsidR="00000000" w:rsidRPr="00000000">
                    <w:rPr>
                      <w:rtl w:val="0"/>
                    </w:rPr>
                  </w:r>
                </w:p>
              </w:tc>
            </w:tr>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Умови оплати</w:t>
                  </w:r>
                </w:p>
              </w:tc>
              <w:tc>
                <w:tcPr>
                  <w:shd w:fill="ffffff"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20%</w:t>
                  </w:r>
                </w:p>
              </w:tc>
              <w:tc>
                <w:tcPr>
                  <w:shd w:fill="ffffff" w:val="clear"/>
                </w:tcPr>
                <w:p w:rsidR="00000000" w:rsidDel="00000000" w:rsidP="00000000" w:rsidRDefault="00000000" w:rsidRPr="00000000" w14:paraId="000000CF">
                  <w:pPr>
                    <w:numPr>
                      <w:ilvl w:val="0"/>
                      <w:numId w:val="9"/>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Умови оплати 30% авансу або менше  - 20 балів</w:t>
                  </w:r>
                </w:p>
                <w:p w:rsidR="00000000" w:rsidDel="00000000" w:rsidP="00000000" w:rsidRDefault="00000000" w:rsidRPr="00000000" w14:paraId="000000D0">
                  <w:pPr>
                    <w:numPr>
                      <w:ilvl w:val="0"/>
                      <w:numId w:val="9"/>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Умови оплати між 31% та 40% авансу - 15 балів</w:t>
                  </w:r>
                </w:p>
                <w:p w:rsidR="00000000" w:rsidDel="00000000" w:rsidP="00000000" w:rsidRDefault="00000000" w:rsidRPr="00000000" w14:paraId="000000D1">
                  <w:pPr>
                    <w:numPr>
                      <w:ilvl w:val="0"/>
                      <w:numId w:val="9"/>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Умови оплати між 41% та 50% авансу - 0 балів</w:t>
                  </w:r>
                </w:p>
              </w:tc>
            </w:tr>
            <w:tr>
              <w:trPr>
                <w:cantSplit w:val="0"/>
                <w:tblHeader w:val="0"/>
              </w:trPr>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Умови поставки</w:t>
                  </w:r>
                </w:p>
              </w:tc>
              <w:tc>
                <w:tcPr>
                  <w:shd w:fill="ffffff"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20%</w:t>
                  </w:r>
                </w:p>
              </w:tc>
              <w:tc>
                <w:tcPr>
                  <w:shd w:fill="ffffff"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Сроки поставки після підписання контракту та передплати.</w:t>
                  </w:r>
                </w:p>
                <w:p w:rsidR="00000000" w:rsidDel="00000000" w:rsidP="00000000" w:rsidRDefault="00000000" w:rsidRPr="00000000" w14:paraId="000000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менш ніж через 2 місяці після підписання контракту-20 балів,</w:t>
                  </w:r>
                </w:p>
                <w:p w:rsidR="00000000" w:rsidDel="00000000" w:rsidP="00000000" w:rsidRDefault="00000000" w:rsidRPr="00000000" w14:paraId="000000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2 -3 місяці після підписання контракту - 10 балів,</w:t>
                  </w:r>
                </w:p>
                <w:p w:rsidR="00000000" w:rsidDel="00000000" w:rsidP="00000000" w:rsidRDefault="00000000" w:rsidRPr="00000000" w14:paraId="000000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більш 3 місяців після підписання контракту - 0 балів</w:t>
                  </w:r>
                </w:p>
              </w:tc>
            </w:tr>
          </w:tbl>
          <w:p w:rsidR="00000000" w:rsidDel="00000000" w:rsidP="00000000" w:rsidRDefault="00000000" w:rsidRPr="00000000" w14:paraId="000000D9">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DD">
            <w:pPr>
              <w:spacing w:after="60" w:before="6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Юридичний критерій</w:t>
            </w:r>
          </w:p>
        </w:tc>
      </w:tr>
      <w:tr>
        <w:trPr>
          <w:cantSplit w:val="0"/>
          <w:tblHeader w:val="0"/>
        </w:trPr>
        <w:tc>
          <w:tcPr>
            <w:shd w:fill="d9e2f3" w:val="clear"/>
          </w:tcPr>
          <w:p w:rsidR="00000000" w:rsidDel="00000000" w:rsidP="00000000" w:rsidRDefault="00000000" w:rsidRPr="00000000" w14:paraId="000000D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Мова пропозицій</w:t>
            </w:r>
          </w:p>
        </w:tc>
        <w:tc>
          <w:tcPr/>
          <w:p w:rsidR="00000000" w:rsidDel="00000000" w:rsidP="00000000" w:rsidRDefault="00000000" w:rsidRPr="00000000" w14:paraId="000000E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Українська/ Англійська</w:t>
            </w:r>
          </w:p>
        </w:tc>
      </w:tr>
      <w:tr>
        <w:trPr>
          <w:cantSplit w:val="0"/>
          <w:tblHeader w:val="0"/>
        </w:trPr>
        <w:tc>
          <w:tcPr>
            <w:shd w:fill="d9e2f3" w:val="clear"/>
          </w:tcPr>
          <w:p w:rsidR="00000000" w:rsidDel="00000000" w:rsidP="00000000" w:rsidRDefault="00000000" w:rsidRPr="00000000" w14:paraId="000000E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Закон країни, що регулює контракт</w:t>
            </w:r>
          </w:p>
        </w:tc>
        <w:tc>
          <w:tcPr/>
          <w:p w:rsidR="00000000" w:rsidDel="00000000" w:rsidP="00000000" w:rsidRDefault="00000000" w:rsidRPr="00000000" w14:paraId="000000E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Цивільний кодекс України;</w:t>
            </w:r>
          </w:p>
          <w:p w:rsidR="00000000" w:rsidDel="00000000" w:rsidP="00000000" w:rsidRDefault="00000000" w:rsidRPr="00000000" w14:paraId="000000E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Закон України «Про благодійну діяльність та благодійні організації»</w:t>
            </w:r>
          </w:p>
        </w:tc>
      </w:tr>
      <w:tr>
        <w:trPr>
          <w:cantSplit w:val="0"/>
          <w:tblHeader w:val="0"/>
        </w:trPr>
        <w:tc>
          <w:tcPr>
            <w:shd w:fill="2f5496" w:val="clear"/>
          </w:tcPr>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E7">
            <w:pPr>
              <w:spacing w:after="60" w:before="6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Присудження контракту</w:t>
            </w:r>
          </w:p>
        </w:tc>
      </w:tr>
      <w:tr>
        <w:trPr>
          <w:cantSplit w:val="0"/>
          <w:tblHeader w:val="0"/>
        </w:trPr>
        <w:tc>
          <w:tcPr>
            <w:shd w:fill="d9e2f3" w:val="clear"/>
          </w:tcPr>
          <w:p w:rsidR="00000000" w:rsidDel="00000000" w:rsidP="00000000" w:rsidRDefault="00000000" w:rsidRPr="00000000" w14:paraId="000000E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Вид контракту</w:t>
            </w:r>
          </w:p>
        </w:tc>
        <w:tc>
          <w:tcPr/>
          <w:p w:rsidR="00000000" w:rsidDel="00000000" w:rsidP="00000000" w:rsidRDefault="00000000" w:rsidRPr="00000000" w14:paraId="000000E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Одноразовий, тристоронній, двомовний</w:t>
            </w:r>
          </w:p>
        </w:tc>
      </w:tr>
      <w:tr>
        <w:trPr>
          <w:cantSplit w:val="0"/>
          <w:tblHeader w:val="0"/>
        </w:trPr>
        <w:tc>
          <w:tcPr>
            <w:shd w:fill="d9e2f3" w:val="clear"/>
          </w:tcPr>
          <w:p w:rsidR="00000000" w:rsidDel="00000000" w:rsidP="00000000" w:rsidRDefault="00000000" w:rsidRPr="00000000" w14:paraId="000000E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D">
            <w:pPr>
              <w:rPr>
                <w:rFonts w:ascii="Times New Roman" w:cs="Times New Roman" w:eastAsia="Times New Roman" w:hAnsi="Times New Roman"/>
                <w:sz w:val="22"/>
                <w:szCs w:val="22"/>
                <w:shd w:fill="d9e2f3" w:val="clear"/>
              </w:rPr>
            </w:pPr>
            <w:r w:rsidDel="00000000" w:rsidR="00000000" w:rsidRPr="00000000">
              <w:rPr>
                <w:rFonts w:ascii="Times New Roman" w:cs="Times New Roman" w:eastAsia="Times New Roman" w:hAnsi="Times New Roman"/>
                <w:sz w:val="22"/>
                <w:szCs w:val="22"/>
                <w:shd w:fill="d9e2f3" w:val="clear"/>
                <w:rtl w:val="0"/>
              </w:rPr>
              <w:t xml:space="preserve">Дата початку контракту (орієнтовна)</w:t>
            </w:r>
          </w:p>
        </w:tc>
        <w:tc>
          <w:tcPr/>
          <w:p w:rsidR="00000000" w:rsidDel="00000000" w:rsidP="00000000" w:rsidRDefault="00000000" w:rsidRPr="00000000" w14:paraId="000000E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Якнайшвидше</w:t>
            </w:r>
          </w:p>
        </w:tc>
      </w:tr>
      <w:tr>
        <w:trPr>
          <w:cantSplit w:val="0"/>
          <w:tblHeader w:val="0"/>
        </w:trPr>
        <w:tc>
          <w:tcPr>
            <w:shd w:fill="d9e2f3" w:val="clear"/>
          </w:tcPr>
          <w:p w:rsidR="00000000" w:rsidDel="00000000" w:rsidP="00000000" w:rsidRDefault="00000000" w:rsidRPr="00000000" w14:paraId="000000E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0">
            <w:pPr>
              <w:rPr>
                <w:rFonts w:ascii="Times New Roman" w:cs="Times New Roman" w:eastAsia="Times New Roman" w:hAnsi="Times New Roman"/>
                <w:sz w:val="22"/>
                <w:szCs w:val="22"/>
                <w:shd w:fill="d9e2f3" w:val="clear"/>
              </w:rPr>
            </w:pPr>
            <w:r w:rsidDel="00000000" w:rsidR="00000000" w:rsidRPr="00000000">
              <w:rPr>
                <w:rFonts w:ascii="Times New Roman" w:cs="Times New Roman" w:eastAsia="Times New Roman" w:hAnsi="Times New Roman"/>
                <w:sz w:val="22"/>
                <w:szCs w:val="22"/>
                <w:shd w:fill="d9e2f3" w:val="clear"/>
                <w:rtl w:val="0"/>
              </w:rPr>
              <w:t xml:space="preserve">Дата закінчення контракту (орієнтовна)</w:t>
            </w:r>
          </w:p>
        </w:tc>
        <w:tc>
          <w:tcPr/>
          <w:p w:rsidR="00000000" w:rsidDel="00000000" w:rsidP="00000000" w:rsidRDefault="00000000" w:rsidRPr="00000000" w14:paraId="000000F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Якнайшвидше</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F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Мова контракту</w:t>
            </w:r>
          </w:p>
        </w:tc>
        <w:tc>
          <w:tcPr/>
          <w:p w:rsidR="00000000" w:rsidDel="00000000" w:rsidP="00000000" w:rsidRDefault="00000000" w:rsidRPr="00000000" w14:paraId="000000F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Українська/ Англійська</w:t>
            </w:r>
          </w:p>
        </w:tc>
      </w:tr>
    </w:tbl>
    <w:p w:rsidR="00000000" w:rsidDel="00000000" w:rsidP="00000000" w:rsidRDefault="00000000" w:rsidRPr="00000000" w14:paraId="000000F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ІНСТРУКЦІЯ УЧАСНИКАМ</w:t>
      </w:r>
    </w:p>
    <w:p w:rsidR="00000000" w:rsidDel="00000000" w:rsidP="00000000" w:rsidRDefault="00000000" w:rsidRPr="00000000" w14:paraId="000000F7">
      <w:pPr>
        <w:pStyle w:val="Subtitle"/>
        <w:spacing w:after="0" w:before="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8">
      <w:pPr>
        <w:pStyle w:val="Subtitle"/>
        <w:spacing w:after="0" w:before="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Подаючи тендерну пропозицію, учасник тендеру повністю та без обмежень приймає спеціальні та загальні умови, що регулюють контракт про закупівлю як єдину основу цієї тендерної процедури, незалежно від його власних умов продажу, від яких він цим відмовляється.</w:t>
      </w:r>
    </w:p>
    <w:p w:rsidR="00000000" w:rsidDel="00000000" w:rsidP="00000000" w:rsidRDefault="00000000" w:rsidRPr="00000000" w14:paraId="000000F9">
      <w:pPr>
        <w:pStyle w:val="Subtitle"/>
        <w:spacing w:after="0" w:before="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Очікується, що учасники тендеру будуть ретельно вивчати та дотримуватися всіх інструкцій, форм, положень контракту та специфікацій, що містяться в цій тендерній документації.</w:t>
      </w:r>
    </w:p>
    <w:p w:rsidR="00000000" w:rsidDel="00000000" w:rsidP="00000000" w:rsidRDefault="00000000" w:rsidRPr="00000000" w14:paraId="000000FA">
      <w:pPr>
        <w:pStyle w:val="Subtitle"/>
        <w:spacing w:after="0" w:before="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Неподання тендерної пропозиції, що містить всю необхідну інформацію та документацію, протягом зазначеного терміну призведе до відхилення тендерної пропозиції.</w:t>
      </w:r>
    </w:p>
    <w:p w:rsidR="00000000" w:rsidDel="00000000" w:rsidP="00000000" w:rsidRDefault="00000000" w:rsidRPr="00000000" w14:paraId="000000FB">
      <w:pPr>
        <w:pStyle w:val="Subtitle"/>
        <w:spacing w:after="0" w:before="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 можна враховувати будь-які застереження в тендері щодо тендерної документації; будь-яке застереження призведе до негайного відхилення тендерної пропозиції без подальшої оцінки.</w:t>
      </w:r>
    </w:p>
    <w:p w:rsidR="00000000" w:rsidDel="00000000" w:rsidP="00000000" w:rsidRDefault="00000000" w:rsidRPr="00000000" w14:paraId="000000F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Обсяг поставки та супутніх послуг</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highlight w:val="cyan"/>
          <w:u w:val="none"/>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Предметом контракту є поставка продукції згідно з п.</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A. Таблиця тендерної інформації / Розділ 3.</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numPr>
          <w:ilvl w:val="0"/>
          <w:numId w:val="8"/>
        </w:numPr>
        <w:ind w:left="360" w:hanging="36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Доставка:</w:t>
      </w:r>
    </w:p>
    <w:p w:rsidR="00000000" w:rsidDel="00000000" w:rsidP="00000000" w:rsidRDefault="00000000" w:rsidRPr="00000000" w14:paraId="00000102">
      <w:pPr>
        <w:ind w:left="360" w:hanging="36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ab/>
        <w:t xml:space="preserve">Необхідні матеріали та послуги повинні бути доставлені до місця та в дати, зазначені в п.</w:t>
      </w:r>
      <w:r w:rsidDel="00000000" w:rsidR="00000000" w:rsidRPr="00000000">
        <w:rPr>
          <w:rFonts w:ascii="Times New Roman" w:cs="Times New Roman" w:eastAsia="Times New Roman" w:hAnsi="Times New Roman"/>
          <w:b w:val="1"/>
          <w:sz w:val="22"/>
          <w:szCs w:val="22"/>
          <w:highlight w:val="lightGray"/>
          <w:rtl w:val="0"/>
        </w:rPr>
        <w:t xml:space="preserve">A. Таблиця тендерної інформації / Розділ 3.</w:t>
      </w:r>
      <w:r w:rsidDel="00000000" w:rsidR="00000000" w:rsidRPr="00000000">
        <w:rPr>
          <w:rtl w:val="0"/>
        </w:rPr>
      </w:r>
    </w:p>
    <w:p w:rsidR="00000000" w:rsidDel="00000000" w:rsidP="00000000" w:rsidRDefault="00000000" w:rsidRPr="00000000" w14:paraId="00000103">
      <w:pPr>
        <w:ind w:left="360" w:hanging="36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4">
      <w:pPr>
        <w:numPr>
          <w:ilvl w:val="0"/>
          <w:numId w:val="8"/>
        </w:numPr>
        <w:ind w:left="360" w:hanging="36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Технічні характеристики:</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Продукція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має відповідати повністю</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технічними характеристиками, викладеними 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Додатку 3</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Технічні дані мають відповідати в усіх відношеннях кількості, моделям, серійним номерам та брендам , вказаним в Додатку 3.</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Загальні умови</w:t>
      </w:r>
    </w:p>
    <w:p w:rsidR="00000000" w:rsidDel="00000000" w:rsidP="00000000" w:rsidRDefault="00000000" w:rsidRPr="00000000" w14:paraId="0000010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Поставки, які будуть здійснені, призначені для використання Контрактуючим органом у його програмній країні, як зазначено в п.</w:t>
      </w:r>
      <w:r w:rsidDel="00000000" w:rsidR="00000000" w:rsidRPr="00000000">
        <w:rPr>
          <w:rFonts w:ascii="Times New Roman" w:cs="Times New Roman" w:eastAsia="Times New Roman" w:hAnsi="Times New Roman"/>
          <w:b w:val="1"/>
          <w:sz w:val="22"/>
          <w:szCs w:val="22"/>
          <w:highlight w:val="lightGray"/>
          <w:rtl w:val="0"/>
        </w:rPr>
        <w:t xml:space="preserve">A. Таблиця тендерної інформації / Розділ 1.</w:t>
      </w: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Вартість тендеру</w:t>
      </w:r>
    </w:p>
    <w:p w:rsidR="00000000" w:rsidDel="00000000" w:rsidP="00000000" w:rsidRDefault="00000000" w:rsidRPr="00000000" w14:paraId="0000010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Учасник тендеру несе всі витрати, пов’язані з підготовкою та поданням його тендерної пропозиції, і Контрактуючий орган ні в якому разі не несе відповідальності за ці витрати, незалежно від проведення або результату тендерного процесу.</w:t>
      </w:r>
    </w:p>
    <w:p w:rsidR="00000000" w:rsidDel="00000000" w:rsidP="00000000" w:rsidRDefault="00000000" w:rsidRPr="00000000" w14:paraId="0000010C">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Запитання, роз'яснення тендерної документації та додаткова інформація</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Учасники тендеру можуть подавати запитання в письмовій формі Контрактуючому органу згідно з інструкціями та термінами, зазначеними в п.</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A – Таблиця інформації про тендер / Розділ 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Будь-які роз’яснення до документів, а саме Запрошення до тендеру, надані Контрактуючим органом, будуть надані всім учасникам тендеру одночасно (і потенційним учасникам) не пізніше дати, зазначеної в розкладі за п.</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A – Таблиця інформації про тендер / Розділ 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Учасникам тендеру не дозволяється звертатися до Контрактуючого органу для усних роз’яснень. Будь-який (потенційний) учасник тендеру, який бажає організувати індивідуальні зустрічі протягом тендерного періоду з Контрактуючим органом та/або асоційованою організацією, може бути виключений із тендерної процедури.</w:t>
      </w: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bookmarkStart w:colFirst="0" w:colLast="0" w:name="_heading=h.ds4cymgbpqjl" w:id="1"/>
      <w:bookmarkEnd w:id="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Плановий графік</w:t>
      </w:r>
    </w:p>
    <w:p w:rsidR="00000000" w:rsidDel="00000000" w:rsidP="00000000" w:rsidRDefault="00000000" w:rsidRPr="00000000" w14:paraId="0000011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Контрактуючий орган залишає за собою право змінювати дати та час, у такому разі всі учасники тендеру будуть проінформовані в письмовій формі та буде надано новий графік.</w:t>
      </w:r>
    </w:p>
    <w:p w:rsidR="00000000" w:rsidDel="00000000" w:rsidP="00000000" w:rsidRDefault="00000000" w:rsidRPr="00000000" w14:paraId="00000116">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Графік можна знайти в п.</w:t>
      </w:r>
      <w:r w:rsidDel="00000000" w:rsidR="00000000" w:rsidRPr="00000000">
        <w:rPr>
          <w:rFonts w:ascii="Times New Roman" w:cs="Times New Roman" w:eastAsia="Times New Roman" w:hAnsi="Times New Roman"/>
          <w:b w:val="1"/>
          <w:sz w:val="22"/>
          <w:szCs w:val="22"/>
          <w:highlight w:val="lightGray"/>
          <w:rtl w:val="0"/>
        </w:rPr>
        <w:t xml:space="preserve">A. Таблиця тендерної інформації / Розділ 2</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11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Години в графіку відповідають часовому поясу країни, де знаходиться Контрактуючий орган.</w:t>
      </w:r>
    </w:p>
    <w:p w:rsidR="00000000" w:rsidDel="00000000" w:rsidP="00000000" w:rsidRDefault="00000000" w:rsidRPr="00000000" w14:paraId="00000118">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Мова тендерів</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Тендерні пропозиції, уся кореспонденція та документи, що стосуються тендерної пропозиції, якими обмінюються учасник тендеру та Контрактуючий орган, повинні бути написані англійською мовою або українською. Супровідні документи та друкована література, надані учасником тендеру, можуть бути подані місцевою мовою.</w:t>
      </w:r>
    </w:p>
    <w:p w:rsidR="00000000" w:rsidDel="00000000" w:rsidP="00000000" w:rsidRDefault="00000000" w:rsidRPr="00000000" w14:paraId="0000011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Процес оцінювання</w:t>
      </w:r>
    </w:p>
    <w:p w:rsidR="00000000" w:rsidDel="00000000" w:rsidP="00000000" w:rsidRDefault="00000000" w:rsidRPr="00000000" w14:paraId="0000011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 перевірки прийнятності учасника тендеру (як зазначено в п.</w:t>
      </w:r>
      <w:r w:rsidDel="00000000" w:rsidR="00000000" w:rsidRPr="00000000">
        <w:rPr>
          <w:rFonts w:ascii="Times New Roman" w:cs="Times New Roman" w:eastAsia="Times New Roman" w:hAnsi="Times New Roman"/>
          <w:sz w:val="22"/>
          <w:szCs w:val="22"/>
          <w:highlight w:val="lightGray"/>
          <w:rtl w:val="0"/>
        </w:rPr>
        <w:t xml:space="preserve">B.8 Виключення з укладання контрактів</w:t>
      </w:r>
      <w:r w:rsidDel="00000000" w:rsidR="00000000" w:rsidRPr="00000000">
        <w:rPr>
          <w:rFonts w:ascii="Times New Roman" w:cs="Times New Roman" w:eastAsia="Times New Roman" w:hAnsi="Times New Roman"/>
          <w:sz w:val="22"/>
          <w:szCs w:val="22"/>
          <w:rtl w:val="0"/>
        </w:rPr>
        <w:t xml:space="preserve">&amp;</w:t>
      </w:r>
      <w:r w:rsidDel="00000000" w:rsidR="00000000" w:rsidRPr="00000000">
        <w:rPr>
          <w:rFonts w:ascii="Times New Roman" w:cs="Times New Roman" w:eastAsia="Times New Roman" w:hAnsi="Times New Roman"/>
          <w:sz w:val="22"/>
          <w:szCs w:val="22"/>
          <w:highlight w:val="lightGray"/>
          <w:rtl w:val="0"/>
        </w:rPr>
        <w:t xml:space="preserve">B.9Критерії прийнятності для учасника тендеру</w:t>
      </w:r>
      <w:r w:rsidDel="00000000" w:rsidR="00000000" w:rsidRPr="00000000">
        <w:rPr>
          <w:rFonts w:ascii="Times New Roman" w:cs="Times New Roman" w:eastAsia="Times New Roman" w:hAnsi="Times New Roman"/>
          <w:sz w:val="22"/>
          <w:szCs w:val="22"/>
          <w:rtl w:val="0"/>
        </w:rPr>
        <w:t xml:space="preserve">) і детальну оцінку (як зазначено в </w:t>
      </w:r>
      <w:r w:rsidDel="00000000" w:rsidR="00000000" w:rsidRPr="00000000">
        <w:rPr>
          <w:rFonts w:ascii="Times New Roman" w:cs="Times New Roman" w:eastAsia="Times New Roman" w:hAnsi="Times New Roman"/>
          <w:sz w:val="22"/>
          <w:szCs w:val="22"/>
          <w:highlight w:val="lightGray"/>
          <w:rtl w:val="0"/>
        </w:rPr>
        <w:t xml:space="preserve">B.10Критерії присудження контракту</w:t>
      </w:r>
      <w:r w:rsidDel="00000000" w:rsidR="00000000" w:rsidRPr="00000000">
        <w:rPr>
          <w:rFonts w:ascii="Times New Roman" w:cs="Times New Roman" w:eastAsia="Times New Roman" w:hAnsi="Times New Roman"/>
          <w:sz w:val="22"/>
          <w:szCs w:val="22"/>
          <w:rtl w:val="0"/>
        </w:rPr>
        <w:t xml:space="preserve">) тендерів, Комітет із закупівель (створений Контрактуючим органом для цілей цієї тендерної процедури) повинен перевірити, чи тендерні пропозиції;</w:t>
      </w:r>
    </w:p>
    <w:p w:rsidR="00000000" w:rsidDel="00000000" w:rsidP="00000000" w:rsidRDefault="00000000" w:rsidRPr="00000000" w14:paraId="0000011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були подані до кінцевого терміну подання тендерних пропозицій (Дата завершення);</w:t>
      </w:r>
    </w:p>
    <w:p w:rsidR="00000000" w:rsidDel="00000000" w:rsidP="00000000" w:rsidRDefault="00000000" w:rsidRPr="00000000" w14:paraId="000001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були належним чином підписані;</w:t>
      </w:r>
    </w:p>
    <w:p w:rsidR="00000000" w:rsidDel="00000000" w:rsidP="00000000" w:rsidRDefault="00000000" w:rsidRPr="00000000" w14:paraId="000001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були подані відповідно до порядку подання в п.</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A. Таблиця тендерної інформації / Розділ 2</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і в цілому не містять помилок.</w:t>
      </w:r>
    </w:p>
    <w:p w:rsidR="00000000" w:rsidDel="00000000" w:rsidP="00000000" w:rsidRDefault="00000000" w:rsidRPr="00000000" w14:paraId="00000122">
      <w:pPr>
        <w:ind w:left="360" w:hanging="36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Якщо тендер по суті не відповідає вимогам, тобто він містить більше, ніж несуттєві відхилення або застереження щодо положень, умов і специфікацій у тендерній документації, він не розглядатиметься надалі.</w:t>
      </w:r>
    </w:p>
    <w:p w:rsidR="00000000" w:rsidDel="00000000" w:rsidP="00000000" w:rsidRDefault="00000000" w:rsidRPr="00000000" w14:paraId="0000012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Потім Тендерний комітет перевірить технічну прийнятність кожної тендерної пропозиції, класифікуючи її як технічно відповідну або невідповідну.</w:t>
      </w:r>
    </w:p>
    <w:p w:rsidR="00000000" w:rsidDel="00000000" w:rsidP="00000000" w:rsidRDefault="00000000" w:rsidRPr="00000000" w14:paraId="0000012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Тендерні пропозиції, які будуть визнані відповідними та технічно відповідними, будуть перевірені Тендерним комітетом на наявність арифметичних помилок. У разі розбіжності між сумами, вказаними цифрами та прописом, сума, написана прописом, матиме перевагу. Якщо є розбіжності між ціною за одиницю та загальною сумою позиції, отриманою шляхом множення ставки за одиницю на кількість, перевагу матиме наведена ставка за одиницю. Якщо учасник тендеру відмовляється прийняти виправлення, його пропозиція буде відхилена.</w:t>
      </w:r>
    </w:p>
    <w:p w:rsidR="00000000" w:rsidDel="00000000" w:rsidP="00000000" w:rsidRDefault="00000000" w:rsidRPr="00000000" w14:paraId="0000012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bookmarkStart w:colFirst="0" w:colLast="0" w:name="_heading=h.mgeecwgupsbt" w:id="2"/>
      <w:bookmarkEnd w:id="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Виключення з укладання контрактів</w:t>
      </w:r>
    </w:p>
    <w:p w:rsidR="00000000" w:rsidDel="00000000" w:rsidP="00000000" w:rsidRDefault="00000000" w:rsidRPr="00000000" w14:paraId="0000012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Учасники тендеру виключаються, якщо вони знаходяться в одній із ситуацій, перелічених у статті 16</w:t>
      </w:r>
      <w:r w:rsidDel="00000000" w:rsidR="00000000" w:rsidRPr="00000000">
        <w:rPr>
          <w:rFonts w:ascii="Times New Roman" w:cs="Times New Roman" w:eastAsia="Times New Roman" w:hAnsi="Times New Roman"/>
          <w:b w:val="1"/>
          <w:sz w:val="22"/>
          <w:szCs w:val="22"/>
          <w:highlight w:val="lightGray"/>
          <w:rtl w:val="0"/>
        </w:rPr>
        <w:t xml:space="preserve">Додаток 1: Загальні положення та умови контрактів поставки</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Учасники також повинні відповідати ст</w:t>
      </w:r>
      <w:r w:rsidDel="00000000" w:rsidR="00000000" w:rsidRPr="00000000">
        <w:rPr>
          <w:rFonts w:ascii="Times New Roman" w:cs="Times New Roman" w:eastAsia="Times New Roman" w:hAnsi="Times New Roman"/>
          <w:sz w:val="22"/>
          <w:szCs w:val="22"/>
          <w:highlight w:val="lightGray"/>
          <w:rtl w:val="0"/>
        </w:rPr>
        <w:t xml:space="preserve">13. «Дитяча та примусова праця</w:t>
      </w:r>
      <w:r w:rsidDel="00000000" w:rsidR="00000000" w:rsidRPr="00000000">
        <w:rPr>
          <w:rFonts w:ascii="Times New Roman" w:cs="Times New Roman" w:eastAsia="Times New Roman" w:hAnsi="Times New Roman"/>
          <w:sz w:val="22"/>
          <w:szCs w:val="22"/>
          <w:rtl w:val="0"/>
        </w:rPr>
        <w:t xml:space="preserve">» та ст</w:t>
      </w:r>
      <w:r w:rsidDel="00000000" w:rsidR="00000000" w:rsidRPr="00000000">
        <w:rPr>
          <w:rFonts w:ascii="Times New Roman" w:cs="Times New Roman" w:eastAsia="Times New Roman" w:hAnsi="Times New Roman"/>
          <w:sz w:val="22"/>
          <w:szCs w:val="22"/>
          <w:highlight w:val="lightGray"/>
          <w:rtl w:val="0"/>
        </w:rPr>
        <w:t xml:space="preserve">15. «Боротьба з відмиванням грошей та фінансуванням тероризму»</w:t>
      </w:r>
      <w:r w:rsidDel="00000000" w:rsidR="00000000" w:rsidRPr="00000000">
        <w:rPr>
          <w:rFonts w:ascii="Times New Roman" w:cs="Times New Roman" w:eastAsia="Times New Roman" w:hAnsi="Times New Roman"/>
          <w:sz w:val="22"/>
          <w:szCs w:val="22"/>
          <w:rtl w:val="0"/>
        </w:rPr>
        <w:t xml:space="preserve">і ст</w:t>
      </w:r>
      <w:r w:rsidDel="00000000" w:rsidR="00000000" w:rsidRPr="00000000">
        <w:rPr>
          <w:rFonts w:ascii="Times New Roman" w:cs="Times New Roman" w:eastAsia="Times New Roman" w:hAnsi="Times New Roman"/>
          <w:sz w:val="22"/>
          <w:szCs w:val="22"/>
          <w:highlight w:val="lightGray"/>
          <w:rtl w:val="0"/>
        </w:rPr>
        <w:t xml:space="preserve">17. Корупційні дії</w:t>
      </w:r>
      <w:r w:rsidDel="00000000" w:rsidR="00000000" w:rsidRPr="00000000">
        <w:rPr>
          <w:rFonts w:ascii="Times New Roman" w:cs="Times New Roman" w:eastAsia="Times New Roman" w:hAnsi="Times New Roman"/>
          <w:sz w:val="22"/>
          <w:szCs w:val="22"/>
          <w:rtl w:val="0"/>
        </w:rPr>
        <w:t xml:space="preserve"> Загальних умов контрактів поставки.</w:t>
      </w:r>
    </w:p>
    <w:p w:rsidR="00000000" w:rsidDel="00000000" w:rsidP="00000000" w:rsidRDefault="00000000" w:rsidRPr="00000000" w14:paraId="0000012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Учасники тендеру також виключаються, якщо до них застосовується будь-який із наведених нижче критеріїв виключення:</w:t>
      </w:r>
    </w:p>
    <w:p w:rsidR="00000000" w:rsidDel="00000000" w:rsidP="00000000" w:rsidRDefault="00000000" w:rsidRPr="00000000" w14:paraId="0000012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участь у злочинній організації, як визначено в статті 2 Рамкового рішення Ради 2008/841/JHA (1);</w:t>
      </w:r>
    </w:p>
    <w:p w:rsidR="00000000" w:rsidDel="00000000" w:rsidP="00000000" w:rsidRDefault="00000000" w:rsidRPr="00000000" w14:paraId="000001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корупція, як визначено в статті 3 Конвенції про боротьбу з корупцією, до якої причетні посадові особи Європейських Співтовариств або посадові особи держав-членів Європейського Союзу (2) і частина 1 статті 2 Рамкового рішення Ради 2003/568/JHA (3), а також корупція, як це визначено в національному законодавстві замовника або економічного оператора;</w:t>
      </w:r>
    </w:p>
    <w:p w:rsidR="00000000" w:rsidDel="00000000" w:rsidP="00000000" w:rsidRDefault="00000000" w:rsidRPr="00000000" w14:paraId="000001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шахрайство у значенні статті 1 Конвенції про захист фінансових інтересів Європейських Співтовариств (4);</w:t>
      </w:r>
    </w:p>
    <w:p w:rsidR="00000000" w:rsidDel="00000000" w:rsidP="00000000" w:rsidRDefault="00000000" w:rsidRPr="00000000" w14:paraId="000001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терористичні злочини або злочини, пов'язані з терористичною діяльністю, як визначено в статтях 1 і 3 Рамкового рішення Ради 2002/475/JHA (5), відповідно, або підбурювання, пособництво чи підбурювання або спроба вчинення злочину, як зазначено в статті 4 це Рамкове рішення;</w:t>
      </w:r>
    </w:p>
    <w:p w:rsidR="00000000" w:rsidDel="00000000" w:rsidP="00000000" w:rsidRDefault="00000000" w:rsidRPr="00000000" w14:paraId="000001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відмивання грошей або фінансування тероризму, як визначено в статті 1 Директиви 2005/60/ЄС Європейського Парламенту та Ради (6);</w:t>
      </w:r>
    </w:p>
    <w:p w:rsidR="00000000" w:rsidDel="00000000" w:rsidP="00000000" w:rsidRDefault="00000000" w:rsidRPr="00000000" w14:paraId="000001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дитяча праця та інші форми торгівлі людьми, як визначено в статті 2 Директиви 2011/36/ЄС Європейського Парламенту та Ради;</w:t>
      </w:r>
    </w:p>
    <w:p w:rsidR="00000000" w:rsidDel="00000000" w:rsidP="00000000" w:rsidRDefault="00000000" w:rsidRPr="00000000" w14:paraId="000001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Також учасник не допускається до участі в процедурі тендеру, якщо замовнику відомо, що учасник порушує свої зобов’язання щодо сплати податків або внесків на соціальне страхування та якщо це встановлено судовим чи адміністративним рішенням, що стало остаточний і набуло чинності, відповідно до правових положень країни, в якій він заснований, або положень замовника.</w:t>
      </w:r>
    </w:p>
    <w:p w:rsidR="00000000" w:rsidDel="00000000" w:rsidP="00000000" w:rsidRDefault="00000000" w:rsidRPr="00000000" w14:paraId="0000013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Учасники тендеру, відповідно до </w:t>
      </w:r>
      <w:r w:rsidDel="00000000" w:rsidR="00000000" w:rsidRPr="00000000">
        <w:rPr>
          <w:rFonts w:ascii="Times New Roman" w:cs="Times New Roman" w:eastAsia="Times New Roman" w:hAnsi="Times New Roman"/>
          <w:b w:val="1"/>
          <w:sz w:val="22"/>
          <w:szCs w:val="22"/>
          <w:highlight w:val="lightGray"/>
          <w:rtl w:val="0"/>
        </w:rPr>
        <w:t xml:space="preserve">Додатку 2: Форма тендерної пропозиції</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засвідчують, що вони відповідають вищезазначеним вимогам. Якщо вимагається Органом-наймачем, Учасник тендеру, тендерну пропозицію якого прийнято, додатково надає докази прийнятності, які задовольняють Орган-наймача, за допомогою сертифікатів, виданих компетентними органами в країні його заснування чи діяльності, або, якщо такі сертифікати недоступні, через заяву, подану під присягою.</w:t>
      </w:r>
    </w:p>
    <w:p w:rsidR="00000000" w:rsidDel="00000000" w:rsidP="00000000" w:rsidRDefault="00000000" w:rsidRPr="00000000" w14:paraId="0000013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Якщо учасник тендеру був обраний за допомогою попередньої кваліфікації, учасник тендеру повинен лише заявити, що він все ще відповідає критеріям прийнятності та кваліфікації (відбору), застосованим під час цієї попередньої кваліфікації.</w:t>
      </w:r>
    </w:p>
    <w:p w:rsidR="00000000" w:rsidDel="00000000" w:rsidP="00000000" w:rsidRDefault="00000000" w:rsidRPr="00000000" w14:paraId="0000013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A">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Контракти не можуть бути укладені з учасниками торгів, які:</w:t>
      </w:r>
    </w:p>
    <w:p w:rsidR="00000000" w:rsidDel="00000000" w:rsidP="00000000" w:rsidRDefault="00000000" w:rsidRPr="00000000" w14:paraId="0000013B">
      <w:pPr>
        <w:numPr>
          <w:ilvl w:val="0"/>
          <w:numId w:val="1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є предметом конфлікту інтересів</w:t>
      </w:r>
    </w:p>
    <w:p w:rsidR="00000000" w:rsidDel="00000000" w:rsidP="00000000" w:rsidRDefault="00000000" w:rsidRPr="00000000" w14:paraId="0000013C">
      <w:pPr>
        <w:numPr>
          <w:ilvl w:val="0"/>
          <w:numId w:val="1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Винні у введенні неправдивих даних під час надання інформації, необхідної як умови участі та прийнятності в тендерній процедурі, або ненадання такої інформації.</w:t>
      </w:r>
    </w:p>
    <w:p w:rsidR="00000000" w:rsidDel="00000000" w:rsidP="00000000" w:rsidRDefault="00000000" w:rsidRPr="00000000" w14:paraId="0000013D">
      <w:pPr>
        <w:numPr>
          <w:ilvl w:val="0"/>
          <w:numId w:val="1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Виконують, потурають або терплять корупційні, шахрайські, змовні чи примусові дії, незалежно від того, чи можна віднести такі дії до цієї тендерної процедури;</w:t>
      </w:r>
    </w:p>
    <w:p w:rsidR="00000000" w:rsidDel="00000000" w:rsidP="00000000" w:rsidRDefault="00000000" w:rsidRPr="00000000" w14:paraId="0000013E">
      <w:pPr>
        <w:numPr>
          <w:ilvl w:val="0"/>
          <w:numId w:val="1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Здійснюють спроби вплинути на оціночну комісію в процесі розгляду, уточнення, оцінки та порівняння тендерних пропозицій, отримують інформацію про те, як просувається процедура, або впливають на рішення Контрактуючого органу щодо присудження контракту.</w:t>
      </w:r>
    </w:p>
    <w:p w:rsidR="00000000" w:rsidDel="00000000" w:rsidP="00000000" w:rsidRDefault="00000000" w:rsidRPr="00000000" w14:paraId="0000013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bookmarkStart w:colFirst="0" w:colLast="0" w:name="_heading=h.4bdfaqieat34" w:id="3"/>
      <w:bookmarkEnd w:id="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Критерії прийнятності для учасника тендеру</w:t>
      </w:r>
    </w:p>
    <w:p w:rsidR="00000000" w:rsidDel="00000000" w:rsidP="00000000" w:rsidRDefault="00000000" w:rsidRPr="00000000" w14:paraId="0000014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Учасники тендеру спочатку будуть перевірені на відповідність критеріям прийнятності в </w:t>
      </w:r>
      <w:r w:rsidDel="00000000" w:rsidR="00000000" w:rsidRPr="00000000">
        <w:rPr>
          <w:rFonts w:ascii="Times New Roman" w:cs="Times New Roman" w:eastAsia="Times New Roman" w:hAnsi="Times New Roman"/>
          <w:b w:val="1"/>
          <w:sz w:val="22"/>
          <w:szCs w:val="22"/>
          <w:highlight w:val="lightGray"/>
          <w:rtl w:val="0"/>
        </w:rPr>
        <w:t xml:space="preserve">A. Таблиця тендерної інформації / Розділ 6.</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Перераховані документи необхідно надати разом із тендерною пропозицією.</w:t>
      </w:r>
    </w:p>
    <w:p w:rsidR="00000000" w:rsidDel="00000000" w:rsidP="00000000" w:rsidRDefault="00000000" w:rsidRPr="00000000" w14:paraId="0000014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Учасники тендеру, які не відповідають критеріям прийнятності та/або не надають необхідні документи, не будуть кваліфіковані для оцінки тендеру.</w:t>
      </w:r>
    </w:p>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bookmarkStart w:colFirst="0" w:colLast="0" w:name="_heading=h.w57uulgdsicn" w:id="4"/>
      <w:bookmarkEnd w:id="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Критерії присудження контракту</w:t>
      </w:r>
    </w:p>
    <w:p w:rsidR="00000000" w:rsidDel="00000000" w:rsidP="00000000" w:rsidRDefault="00000000" w:rsidRPr="00000000" w14:paraId="0000014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Тендерні пропозиції, які відповідають критеріям прийнятності, будуть оцінюватися відповідно до критеріїв присудження контракту в </w:t>
      </w:r>
      <w:r w:rsidDel="00000000" w:rsidR="00000000" w:rsidRPr="00000000">
        <w:rPr>
          <w:rFonts w:ascii="Times New Roman" w:cs="Times New Roman" w:eastAsia="Times New Roman" w:hAnsi="Times New Roman"/>
          <w:b w:val="1"/>
          <w:sz w:val="22"/>
          <w:szCs w:val="22"/>
          <w:highlight w:val="lightGray"/>
          <w:rtl w:val="0"/>
        </w:rPr>
        <w:t xml:space="preserve">A. Таблиця тендерної інформації / Розділ 6</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4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Документи, що входять до складу тендерної пропозиції:</w:t>
      </w:r>
    </w:p>
    <w:p w:rsidR="00000000" w:rsidDel="00000000" w:rsidP="00000000" w:rsidRDefault="00000000" w:rsidRPr="00000000" w14:paraId="0000014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Учасник тендеру повинен заповнити та подати до своєї тендерної пропозиції такі документи:</w:t>
      </w:r>
    </w:p>
    <w:p w:rsidR="00000000" w:rsidDel="00000000" w:rsidP="00000000" w:rsidRDefault="00000000" w:rsidRPr="00000000" w14:paraId="000001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Копія дійсного витягу з ЄДР.</w:t>
      </w:r>
    </w:p>
    <w:p w:rsidR="00000000" w:rsidDel="00000000" w:rsidP="00000000" w:rsidRDefault="00000000" w:rsidRPr="00000000" w14:paraId="000001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Довідка про несудимість Директора</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Копія дійсної довідки про сплату податків.</w:t>
      </w:r>
    </w:p>
    <w:p w:rsidR="00000000" w:rsidDel="00000000" w:rsidP="00000000" w:rsidRDefault="00000000" w:rsidRPr="00000000" w14:paraId="0000014B">
      <w:pPr>
        <w:numPr>
          <w:ilvl w:val="0"/>
          <w:numId w:val="9"/>
        </w:numPr>
        <w:ind w:left="72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Наказ або довіреність, що підтверджує повноваження особи на підписання тендерної пропозиції від імені учасника.</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Виписка з банківського рахунку з реквізитами та довідка про відсутність заборгованностей.</w:t>
      </w:r>
    </w:p>
    <w:p w:rsidR="00000000" w:rsidDel="00000000" w:rsidP="00000000" w:rsidRDefault="00000000" w:rsidRPr="00000000" w14:paraId="0000014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Ціна:</w:t>
      </w:r>
    </w:p>
    <w:p w:rsidR="00000000" w:rsidDel="00000000" w:rsidP="00000000" w:rsidRDefault="00000000" w:rsidRPr="00000000" w14:paraId="0000014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Ціна має бути вказана у валюті, як зазначено в </w:t>
      </w:r>
      <w:r w:rsidDel="00000000" w:rsidR="00000000" w:rsidRPr="00000000">
        <w:rPr>
          <w:rFonts w:ascii="Times New Roman" w:cs="Times New Roman" w:eastAsia="Times New Roman" w:hAnsi="Times New Roman"/>
          <w:b w:val="1"/>
          <w:sz w:val="22"/>
          <w:szCs w:val="22"/>
          <w:highlight w:val="lightGray"/>
          <w:rtl w:val="0"/>
        </w:rPr>
        <w:t xml:space="preserve">A. Таблиця тендерної інформації / Розділ 4</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5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Ціна повинна бути вказана в </w:t>
      </w:r>
      <w:r w:rsidDel="00000000" w:rsidR="00000000" w:rsidRPr="00000000">
        <w:rPr>
          <w:rFonts w:ascii="Times New Roman" w:cs="Times New Roman" w:eastAsia="Times New Roman" w:hAnsi="Times New Roman"/>
          <w:sz w:val="22"/>
          <w:szCs w:val="22"/>
          <w:highlight w:val="lightGray"/>
          <w:rtl w:val="0"/>
        </w:rPr>
        <w:t xml:space="preserve">Додатку 2.1: Форма тендерної пропозиції</w:t>
      </w:r>
      <w:r w:rsidDel="00000000" w:rsidR="00000000" w:rsidRPr="00000000">
        <w:rPr>
          <w:rFonts w:ascii="Times New Roman" w:cs="Times New Roman" w:eastAsia="Times New Roman" w:hAnsi="Times New Roman"/>
          <w:sz w:val="22"/>
          <w:szCs w:val="22"/>
          <w:rtl w:val="0"/>
        </w:rPr>
        <w:t xml:space="preserve"> учасником тендеру, і він не підлягає коригуванням з будь-якого рахунку, за винятком випадків, передбачених умовами контракту.</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Ціна повинна включати всі витрати, пов’язані з доставкою матеріалів і пов’язаними з ними послугами, і не приймаються додаткові рахунки-фактури чи інші витрати.</w:t>
      </w:r>
    </w:p>
    <w:p w:rsidR="00000000" w:rsidDel="00000000" w:rsidP="00000000" w:rsidRDefault="00000000" w:rsidRPr="00000000" w14:paraId="0000015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Термін дії тендерних пропозицій</w:t>
      </w:r>
    </w:p>
    <w:p w:rsidR="00000000" w:rsidDel="00000000" w:rsidP="00000000" w:rsidRDefault="00000000" w:rsidRPr="00000000" w14:paraId="0000015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Тендерні пропозиції залишаються дійсними та відкритими для прийняття протягом періоду, зазначеного в </w:t>
      </w:r>
      <w:r w:rsidDel="00000000" w:rsidR="00000000" w:rsidRPr="00000000">
        <w:rPr>
          <w:rFonts w:ascii="Times New Roman" w:cs="Times New Roman" w:eastAsia="Times New Roman" w:hAnsi="Times New Roman"/>
          <w:b w:val="1"/>
          <w:sz w:val="22"/>
          <w:szCs w:val="22"/>
          <w:highlight w:val="lightGray"/>
          <w:rtl w:val="0"/>
        </w:rPr>
        <w:t xml:space="preserve">A. Таблиця тендерної інформації / Розділ 4</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після Кінцевої дати подання тендерних пропозицій.</w:t>
      </w:r>
    </w:p>
    <w:p w:rsidR="00000000" w:rsidDel="00000000" w:rsidP="00000000" w:rsidRDefault="00000000" w:rsidRPr="00000000" w14:paraId="00000155">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До закінчення початкового терміну дії тендерної пропозиції Контрактуючий орган може з об’єктивних причин письмово попросити учасників тендеру продовжити цей період. Учасникам тендеру, які погодяться на це, не буде дозволено змінювати свої тендерні пропозиції. У разі відмови їхня участь у тендерній процедурі припиняється.</w:t>
      </w: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b w:val="1"/>
          <w:i w:val="0"/>
          <w:smallCaps w:val="0"/>
          <w:strike w:val="0"/>
          <w:color w:val="000000"/>
          <w:sz w:val="22"/>
          <w:szCs w:val="22"/>
          <w:shd w:fill="auto" w:val="clear"/>
          <w:vertAlign w:val="baseline"/>
        </w:rPr>
      </w:pPr>
      <w:bookmarkStart w:colFirst="0" w:colLast="0" w:name="_heading=h.dzpdom7oq23e" w:id="5"/>
      <w:bookmarkEnd w:id="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Подання тендерних пропозицій і дата закриття</w:t>
      </w:r>
    </w:p>
    <w:p w:rsidR="00000000" w:rsidDel="00000000" w:rsidP="00000000" w:rsidRDefault="00000000" w:rsidRPr="00000000" w14:paraId="0000015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Тендерні пропозиції повинні бути подані, як зазначено в п.</w:t>
      </w:r>
      <w:r w:rsidDel="00000000" w:rsidR="00000000" w:rsidRPr="00000000">
        <w:rPr>
          <w:rFonts w:ascii="Times New Roman" w:cs="Times New Roman" w:eastAsia="Times New Roman" w:hAnsi="Times New Roman"/>
          <w:b w:val="1"/>
          <w:sz w:val="22"/>
          <w:szCs w:val="22"/>
          <w:highlight w:val="lightGray"/>
          <w:rtl w:val="0"/>
        </w:rPr>
        <w:t xml:space="preserve">A. Таблиця тендерної інформації / Розділ 2</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tl w:val="0"/>
        </w:rPr>
      </w:r>
    </w:p>
    <w:p w:rsidR="00000000" w:rsidDel="00000000" w:rsidP="00000000" w:rsidRDefault="00000000" w:rsidRPr="00000000" w14:paraId="0000015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Жодна тендерна пропозиція не може бути змінена або відкликана після закінчення кінцевого терміну.</w:t>
      </w:r>
    </w:p>
    <w:p w:rsidR="00000000" w:rsidDel="00000000" w:rsidP="00000000" w:rsidRDefault="00000000" w:rsidRPr="00000000" w14:paraId="0000015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Розкриття тендерних пропозицій</w:t>
      </w:r>
    </w:p>
    <w:p w:rsidR="00000000" w:rsidDel="00000000" w:rsidP="00000000" w:rsidRDefault="00000000" w:rsidRPr="00000000" w14:paraId="0000015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Інформація про розкриття тендерних пропозицій вказана в п.</w:t>
      </w:r>
      <w:r w:rsidDel="00000000" w:rsidR="00000000" w:rsidRPr="00000000">
        <w:rPr>
          <w:rFonts w:ascii="Times New Roman" w:cs="Times New Roman" w:eastAsia="Times New Roman" w:hAnsi="Times New Roman"/>
          <w:b w:val="1"/>
          <w:sz w:val="22"/>
          <w:szCs w:val="22"/>
          <w:highlight w:val="lightGray"/>
          <w:rtl w:val="0"/>
        </w:rPr>
        <w:t xml:space="preserve">A. Таблиця тендерної інформації / Розділ 2.</w:t>
      </w:r>
      <w:r w:rsidDel="00000000" w:rsidR="00000000" w:rsidRPr="00000000">
        <w:rPr>
          <w:rtl w:val="0"/>
        </w:rPr>
      </w:r>
    </w:p>
    <w:p w:rsidR="00000000" w:rsidDel="00000000" w:rsidP="00000000" w:rsidRDefault="00000000" w:rsidRPr="00000000" w14:paraId="0000015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Якщо учасників тендеру запрошено на сесію розкриття тендерних пропозицій, учасникам тендеру пропонується зв’язатися з контактною особою принаймні за один день до розкриття тендерних пропозицій, якщо вони будуть присутні.</w:t>
      </w:r>
    </w:p>
    <w:p w:rsidR="00000000" w:rsidDel="00000000" w:rsidP="00000000" w:rsidRDefault="00000000" w:rsidRPr="00000000" w14:paraId="0000015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Присутні представники учасника розписуються в протоколі про явку.</w:t>
      </w:r>
    </w:p>
    <w:p w:rsidR="00000000" w:rsidDel="00000000" w:rsidP="00000000" w:rsidRDefault="00000000" w:rsidRPr="00000000" w14:paraId="0000015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Під час розкриття тендерних пропозицій зачитуються вголос і записуються лише імена учасників тендеру та загальна сума тендерних пропозицій.</w:t>
      </w:r>
    </w:p>
    <w:p w:rsidR="00000000" w:rsidDel="00000000" w:rsidP="00000000" w:rsidRDefault="00000000" w:rsidRPr="00000000" w14:paraId="0000016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Присудження контракту</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Контрактуючий орган присудить контракт учаснику тендеру, тендерну пропозицію якого буде визнано таким, що значною мірою відповідає тендерній документації та технічно відповідним, і який отримав найвищу кількість балів під час оцінки тендерної пропозиції.</w:t>
      </w:r>
    </w:p>
    <w:p w:rsidR="00000000" w:rsidDel="00000000" w:rsidP="00000000" w:rsidRDefault="00000000" w:rsidRPr="00000000" w14:paraId="00000163">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Підписання контракту</w:t>
      </w:r>
    </w:p>
    <w:p w:rsidR="00000000" w:rsidDel="00000000" w:rsidP="00000000" w:rsidRDefault="00000000" w:rsidRPr="00000000" w14:paraId="00000165">
      <w:pPr>
        <w:numPr>
          <w:ilvl w:val="0"/>
          <w:numId w:val="12"/>
        </w:numPr>
        <w:ind w:left="36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Контрактуючий орган письмово повідомить переможця тендеру про те, що його тендер прийнято, а учасників тендеру, які не стали переможцями, письмово повідомить про результати процесу оцінки.</w:t>
      </w:r>
    </w:p>
    <w:p w:rsidR="00000000" w:rsidDel="00000000" w:rsidP="00000000" w:rsidRDefault="00000000" w:rsidRPr="00000000" w14:paraId="0000016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7">
      <w:pPr>
        <w:numPr>
          <w:ilvl w:val="0"/>
          <w:numId w:val="12"/>
        </w:numPr>
        <w:ind w:left="36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Контрактуючий орган залишає за собою право коригувати обсяг закупівлі в діапазоні +/- 25%, щоб залишатися в межах наявних коштів.</w:t>
      </w:r>
    </w:p>
    <w:p w:rsidR="00000000" w:rsidDel="00000000" w:rsidP="00000000" w:rsidRDefault="00000000" w:rsidRPr="00000000" w14:paraId="00000168">
      <w:pPr>
        <w:numPr>
          <w:ilvl w:val="0"/>
          <w:numId w:val="12"/>
        </w:numPr>
        <w:ind w:left="360" w:hanging="360"/>
        <w:jc w:val="both"/>
        <w:rPr>
          <w:rFonts w:ascii="Arial" w:cs="Arial" w:eastAsia="Arial" w:hAnsi="Arial"/>
          <w:sz w:val="22"/>
          <w:szCs w:val="22"/>
        </w:rPr>
      </w:pPr>
      <w:r w:rsidDel="00000000" w:rsidR="00000000" w:rsidRPr="00000000">
        <w:rPr>
          <w:rFonts w:ascii="Times New Roman" w:cs="Times New Roman" w:eastAsia="Times New Roman" w:hAnsi="Times New Roman"/>
          <w:sz w:val="22"/>
          <w:szCs w:val="22"/>
          <w:rtl w:val="0"/>
        </w:rPr>
        <w:t xml:space="preserve">В межах </w:t>
      </w:r>
      <w:r w:rsidDel="00000000" w:rsidR="00000000" w:rsidRPr="00000000">
        <w:rPr>
          <w:rFonts w:ascii="Times New Roman" w:cs="Times New Roman" w:eastAsia="Times New Roman" w:hAnsi="Times New Roman"/>
          <w:b w:val="1"/>
          <w:sz w:val="22"/>
          <w:szCs w:val="22"/>
          <w:rtl w:val="0"/>
        </w:rPr>
        <w:t xml:space="preserve">5 днів</w:t>
      </w:r>
      <w:r w:rsidDel="00000000" w:rsidR="00000000" w:rsidRPr="00000000">
        <w:rPr>
          <w:rFonts w:ascii="Times New Roman" w:cs="Times New Roman" w:eastAsia="Times New Roman" w:hAnsi="Times New Roman"/>
          <w:sz w:val="22"/>
          <w:szCs w:val="22"/>
          <w:rtl w:val="0"/>
        </w:rPr>
        <w:t xml:space="preserve"> із моменту отримання контракту, вже підписаного Контрактуючим органом, переможець тендеру повинен підписати контракт і поставити дату та повернути його Контрактуючому органу. При підписанні контракту, переможець тендеру стане Підрядником, і контракт набуде чинності. Контракт, положення та умови надсилаються в оригінальному паперовому вигляді або електронною поштою; і має бути повернуто тим же шляхом.</w:t>
      </w:r>
    </w:p>
    <w:p w:rsidR="00000000" w:rsidDel="00000000" w:rsidP="00000000" w:rsidRDefault="00000000" w:rsidRPr="00000000" w14:paraId="0000016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A">
      <w:pPr>
        <w:numPr>
          <w:ilvl w:val="0"/>
          <w:numId w:val="12"/>
        </w:numPr>
        <w:ind w:left="360" w:hanging="360"/>
        <w:jc w:val="both"/>
        <w:rPr>
          <w:rFonts w:ascii="Arial" w:cs="Arial" w:eastAsia="Arial" w:hAnsi="Arial"/>
          <w:sz w:val="22"/>
          <w:szCs w:val="22"/>
        </w:rPr>
      </w:pPr>
      <w:r w:rsidDel="00000000" w:rsidR="00000000" w:rsidRPr="00000000">
        <w:rPr>
          <w:rFonts w:ascii="Times New Roman" w:cs="Times New Roman" w:eastAsia="Times New Roman" w:hAnsi="Times New Roman"/>
          <w:sz w:val="22"/>
          <w:szCs w:val="22"/>
          <w:rtl w:val="0"/>
        </w:rPr>
        <w:t xml:space="preserve">Якщо переможець тендеру не підпише та не поверне контракт та в межах </w:t>
      </w:r>
      <w:r w:rsidDel="00000000" w:rsidR="00000000" w:rsidRPr="00000000">
        <w:rPr>
          <w:rFonts w:ascii="Times New Roman" w:cs="Times New Roman" w:eastAsia="Times New Roman" w:hAnsi="Times New Roman"/>
          <w:b w:val="1"/>
          <w:sz w:val="22"/>
          <w:szCs w:val="22"/>
          <w:rtl w:val="0"/>
        </w:rPr>
        <w:t xml:space="preserve">5 днів</w:t>
      </w:r>
      <w:r w:rsidDel="00000000" w:rsidR="00000000" w:rsidRPr="00000000">
        <w:rPr>
          <w:rFonts w:ascii="Times New Roman" w:cs="Times New Roman" w:eastAsia="Times New Roman" w:hAnsi="Times New Roman"/>
          <w:sz w:val="22"/>
          <w:szCs w:val="22"/>
          <w:rtl w:val="0"/>
        </w:rPr>
        <w:t xml:space="preserve"> з моменту отримання контракту, підписаного Органом-наймачем, Орган-наймач може вважати прийняття тендерної пропозиції скасованим без шкоди, і з умовою вимагати компенсацію або використовувати будь-який інший засіб правового захисту щодо такої неспроможності, і переможець тендеру не матиме жодних претензій до Контрактуючого органу.</w:t>
      </w:r>
    </w:p>
    <w:p w:rsidR="00000000" w:rsidDel="00000000" w:rsidP="00000000" w:rsidRDefault="00000000" w:rsidRPr="00000000" w14:paraId="0000016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Скасування для зручності</w:t>
      </w:r>
    </w:p>
    <w:p w:rsidR="00000000" w:rsidDel="00000000" w:rsidP="00000000" w:rsidRDefault="00000000" w:rsidRPr="00000000" w14:paraId="0000016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Контрактуючий орган може для власної зручності та без будь-яких витрат або зобов’язань скасувати тендерний процес на будь-якому етапі.</w:t>
      </w:r>
    </w:p>
    <w:p w:rsidR="00000000" w:rsidDel="00000000" w:rsidP="00000000" w:rsidRDefault="00000000" w:rsidRPr="00000000" w14:paraId="0000016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Додаток 2: Форма тендерної пропозиції</w:t>
      </w:r>
    </w:p>
    <w:p w:rsidR="00000000" w:rsidDel="00000000" w:rsidP="00000000" w:rsidRDefault="00000000" w:rsidRPr="00000000" w14:paraId="00000174">
      <w:pPr>
        <w:rPr>
          <w:rFonts w:ascii="Times New Roman" w:cs="Times New Roman" w:eastAsia="Times New Roman" w:hAnsi="Times New Roman"/>
          <w:sz w:val="22"/>
          <w:szCs w:val="22"/>
        </w:rPr>
      </w:pPr>
      <w:r w:rsidDel="00000000" w:rsidR="00000000" w:rsidRPr="00000000">
        <w:rPr>
          <w:rtl w:val="0"/>
        </w:rPr>
      </w:r>
    </w:p>
    <w:tbl>
      <w:tblPr>
        <w:tblStyle w:val="Table7"/>
        <w:tblW w:w="9532.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708"/>
        <w:gridCol w:w="5824"/>
        <w:tblGridChange w:id="0">
          <w:tblGrid>
            <w:gridCol w:w="3708"/>
            <w:gridCol w:w="5824"/>
          </w:tblGrid>
        </w:tblGridChange>
      </w:tblGrid>
      <w:tr>
        <w:trPr>
          <w:cantSplit w:val="0"/>
          <w:trHeight w:val="101" w:hRule="atLeast"/>
          <w:tblHeader w:val="0"/>
        </w:trPr>
        <w:tc>
          <w:tcPr>
            <w:shd w:fill="e6e6e6" w:val="clear"/>
          </w:tcPr>
          <w:p w:rsidR="00000000" w:rsidDel="00000000" w:rsidP="00000000" w:rsidRDefault="00000000" w:rsidRPr="00000000" w14:paraId="0000017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Подано (назва компанії-учасника тендеру):</w:t>
            </w:r>
          </w:p>
        </w:tc>
        <w:tc>
          <w:tcPr>
            <w:shd w:fill="auto" w:val="clear"/>
          </w:tcPr>
          <w:p w:rsidR="00000000" w:rsidDel="00000000" w:rsidP="00000000" w:rsidRDefault="00000000" w:rsidRPr="00000000" w14:paraId="00000176">
            <w:pPr>
              <w:rPr>
                <w:rFonts w:ascii="Times New Roman" w:cs="Times New Roman" w:eastAsia="Times New Roman" w:hAnsi="Times New Roman"/>
                <w:i w:val="1"/>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77">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Контактна особа:</w:t>
            </w:r>
          </w:p>
        </w:tc>
        <w:tc>
          <w:tcPr>
            <w:shd w:fill="auto" w:val="clear"/>
          </w:tcPr>
          <w:p w:rsidR="00000000" w:rsidDel="00000000" w:rsidP="00000000" w:rsidRDefault="00000000" w:rsidRPr="00000000" w14:paraId="00000178">
            <w:pPr>
              <w:rPr>
                <w:rFonts w:ascii="Times New Roman" w:cs="Times New Roman" w:eastAsia="Times New Roman" w:hAnsi="Times New Roman"/>
                <w:i w:val="1"/>
                <w:sz w:val="22"/>
                <w:szCs w:val="22"/>
              </w:rPr>
            </w:pPr>
            <w:r w:rsidDel="00000000" w:rsidR="00000000" w:rsidRPr="00000000">
              <w:rPr>
                <w:rtl w:val="0"/>
              </w:rPr>
            </w:r>
          </w:p>
        </w:tc>
      </w:tr>
    </w:tbl>
    <w:p w:rsidR="00000000" w:rsidDel="00000000" w:rsidP="00000000" w:rsidRDefault="00000000" w:rsidRPr="00000000" w14:paraId="0000017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mallCaps w:val="1"/>
          <w:sz w:val="22"/>
          <w:szCs w:val="22"/>
          <w:rtl w:val="0"/>
        </w:rPr>
        <w:t xml:space="preserve">ГРАФІК ЦІН </w:t>
      </w:r>
      <w:r w:rsidDel="00000000" w:rsidR="00000000" w:rsidRPr="00000000">
        <w:rPr>
          <w:rFonts w:ascii="Times New Roman" w:cs="Times New Roman" w:eastAsia="Times New Roman" w:hAnsi="Times New Roman"/>
          <w:b w:val="1"/>
          <w:sz w:val="22"/>
          <w:szCs w:val="22"/>
          <w:rtl w:val="0"/>
        </w:rPr>
        <w:t xml:space="preserve">(Ціна та валюта вставляються учасником тендеру)</w:t>
      </w:r>
    </w:p>
    <w:tbl>
      <w:tblPr>
        <w:tblStyle w:val="Table8"/>
        <w:tblW w:w="9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3037"/>
        <w:gridCol w:w="900"/>
        <w:gridCol w:w="2160"/>
        <w:gridCol w:w="2610"/>
        <w:tblGridChange w:id="0">
          <w:tblGrid>
            <w:gridCol w:w="828"/>
            <w:gridCol w:w="3037"/>
            <w:gridCol w:w="900"/>
            <w:gridCol w:w="2160"/>
            <w:gridCol w:w="2610"/>
          </w:tblGrid>
        </w:tblGridChange>
      </w:tblGrid>
      <w:tr>
        <w:trPr>
          <w:cantSplit w:val="1"/>
          <w:tblHeader w:val="0"/>
        </w:trPr>
        <w:tc>
          <w:tcPr>
            <w:vMerge w:val="restart"/>
            <w:shd w:fill="e6e6e6" w:val="clear"/>
          </w:tcPr>
          <w:p w:rsidR="00000000" w:rsidDel="00000000" w:rsidP="00000000" w:rsidRDefault="00000000" w:rsidRPr="00000000" w14:paraId="0000017C">
            <w:pPr>
              <w:rPr>
                <w:rFonts w:ascii="Times New Roman" w:cs="Times New Roman" w:eastAsia="Times New Roman" w:hAnsi="Times New Roman"/>
                <w:b w:val="1"/>
                <w:sz w:val="22"/>
                <w:szCs w:val="22"/>
                <w:highlight w:val="lightGray"/>
              </w:rPr>
            </w:pPr>
            <w:r w:rsidDel="00000000" w:rsidR="00000000" w:rsidRPr="00000000">
              <w:rPr>
                <w:rtl w:val="0"/>
              </w:rPr>
            </w:r>
          </w:p>
        </w:tc>
        <w:tc>
          <w:tcPr>
            <w:vMerge w:val="restart"/>
            <w:shd w:fill="e6e6e6" w:val="clear"/>
          </w:tcPr>
          <w:p w:rsidR="00000000" w:rsidDel="00000000" w:rsidP="00000000" w:rsidRDefault="00000000" w:rsidRPr="00000000" w14:paraId="0000017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Опис товарів постачання</w:t>
            </w:r>
          </w:p>
        </w:tc>
        <w:tc>
          <w:tcPr>
            <w:vMerge w:val="restart"/>
            <w:shd w:fill="e6e6e6" w:val="clear"/>
          </w:tcPr>
          <w:p w:rsidR="00000000" w:rsidDel="00000000" w:rsidP="00000000" w:rsidRDefault="00000000" w:rsidRPr="00000000" w14:paraId="0000017E">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Кількість</w:t>
            </w:r>
          </w:p>
        </w:tc>
        <w:tc>
          <w:tcPr>
            <w:tcBorders>
              <w:bottom w:color="000000" w:space="0" w:sz="4" w:val="single"/>
            </w:tcBorders>
          </w:tcPr>
          <w:p w:rsidR="00000000" w:rsidDel="00000000" w:rsidP="00000000" w:rsidRDefault="00000000" w:rsidRPr="00000000" w14:paraId="0000017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Валюта: ГРН/Євро</w:t>
            </w:r>
          </w:p>
        </w:tc>
        <w:tc>
          <w:tcPr>
            <w:tcBorders>
              <w:bottom w:color="000000" w:space="0" w:sz="4" w:val="single"/>
            </w:tcBorders>
          </w:tcPr>
          <w:p w:rsidR="00000000" w:rsidDel="00000000" w:rsidP="00000000" w:rsidRDefault="00000000" w:rsidRPr="00000000" w14:paraId="00000180">
            <w:pPr>
              <w:rPr>
                <w:rFonts w:ascii="Times New Roman" w:cs="Times New Roman" w:eastAsia="Times New Roman" w:hAnsi="Times New Roman"/>
                <w:b w:val="1"/>
                <w:sz w:val="22"/>
                <w:szCs w:val="22"/>
              </w:rPr>
            </w:pPr>
            <w:r w:rsidDel="00000000" w:rsidR="00000000" w:rsidRPr="00000000">
              <w:rPr>
                <w:rtl w:val="0"/>
              </w:rPr>
            </w:r>
          </w:p>
        </w:tc>
      </w:tr>
      <w:tr>
        <w:trPr>
          <w:cantSplit w:val="1"/>
          <w:tblHeader w:val="0"/>
        </w:trPr>
        <w:tc>
          <w:tcPr>
            <w:vMerge w:val="continue"/>
            <w:shd w:fill="e6e6e6"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vMerge w:val="continue"/>
            <w:shd w:fill="e6e6e6"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vMerge w:val="continue"/>
            <w:shd w:fill="e6e6e6"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e6e6e6" w:val="clear"/>
          </w:tcPr>
          <w:p w:rsidR="00000000" w:rsidDel="00000000" w:rsidP="00000000" w:rsidRDefault="00000000" w:rsidRPr="00000000" w14:paraId="0000018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Ціна за одиницю</w:t>
            </w:r>
          </w:p>
          <w:p w:rsidR="00000000" w:rsidDel="00000000" w:rsidP="00000000" w:rsidRDefault="00000000" w:rsidRPr="00000000" w14:paraId="00000185">
            <w:pPr>
              <w:jc w:val="center"/>
              <w:rPr>
                <w:rFonts w:ascii="Times New Roman" w:cs="Times New Roman" w:eastAsia="Times New Roman" w:hAnsi="Times New Roman"/>
                <w:b w:val="1"/>
                <w:color w:val="ff0000"/>
                <w:sz w:val="22"/>
                <w:szCs w:val="22"/>
              </w:rPr>
            </w:pPr>
            <w:r w:rsidDel="00000000" w:rsidR="00000000" w:rsidRPr="00000000">
              <w:rPr>
                <w:rFonts w:ascii="Times New Roman" w:cs="Times New Roman" w:eastAsia="Times New Roman" w:hAnsi="Times New Roman"/>
                <w:sz w:val="22"/>
                <w:szCs w:val="22"/>
                <w:highlight w:val="yellow"/>
                <w:rtl w:val="0"/>
              </w:rPr>
              <w:t xml:space="preserve">&lt;вставити інкотермс&gt;</w:t>
            </w:r>
            <w:r w:rsidDel="00000000" w:rsidR="00000000" w:rsidRPr="00000000">
              <w:rPr>
                <w:rtl w:val="0"/>
              </w:rPr>
            </w:r>
          </w:p>
        </w:tc>
        <w:tc>
          <w:tcPr>
            <w:shd w:fill="e6e6e6" w:val="clear"/>
          </w:tcPr>
          <w:p w:rsidR="00000000" w:rsidDel="00000000" w:rsidP="00000000" w:rsidRDefault="00000000" w:rsidRPr="00000000" w14:paraId="0000018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Загальна сума</w:t>
            </w:r>
          </w:p>
          <w:p w:rsidR="00000000" w:rsidDel="00000000" w:rsidP="00000000" w:rsidRDefault="00000000" w:rsidRPr="00000000" w14:paraId="0000018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highlight w:val="yellow"/>
                <w:rtl w:val="0"/>
              </w:rPr>
              <w:t xml:space="preserve">&lt;вставити інкотермс&gt;</w:t>
            </w:r>
            <w:r w:rsidDel="00000000" w:rsidR="00000000" w:rsidRPr="00000000">
              <w:rPr>
                <w:rtl w:val="0"/>
              </w:rPr>
            </w:r>
          </w:p>
        </w:tc>
      </w:tr>
      <w:tr>
        <w:trPr>
          <w:cantSplit w:val="0"/>
          <w:tblHeader w:val="0"/>
        </w:trPr>
        <w:tc>
          <w:tcPr/>
          <w:p w:rsidR="00000000" w:rsidDel="00000000" w:rsidP="00000000" w:rsidRDefault="00000000" w:rsidRPr="00000000" w14:paraId="0000018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p w:rsidR="00000000" w:rsidDel="00000000" w:rsidP="00000000" w:rsidRDefault="00000000" w:rsidRPr="00000000" w14:paraId="00000189">
            <w:pPr>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highlight w:val="yellow"/>
                <w:rtl w:val="0"/>
              </w:rPr>
              <w:t xml:space="preserve">&lt;вставте опис товару&gt;</w:t>
            </w:r>
          </w:p>
        </w:tc>
        <w:tc>
          <w:tcPr/>
          <w:p w:rsidR="00000000" w:rsidDel="00000000" w:rsidP="00000000" w:rsidRDefault="00000000" w:rsidRPr="00000000" w14:paraId="0000018A">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8B">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8C">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8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p w:rsidR="00000000" w:rsidDel="00000000" w:rsidP="00000000" w:rsidRDefault="00000000" w:rsidRPr="00000000" w14:paraId="0000018E">
            <w:pPr>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highlight w:val="yellow"/>
                <w:rtl w:val="0"/>
              </w:rPr>
              <w:t xml:space="preserve">&lt;вставте опис товару&gt;</w:t>
            </w:r>
          </w:p>
        </w:tc>
        <w:tc>
          <w:tcPr/>
          <w:p w:rsidR="00000000" w:rsidDel="00000000" w:rsidP="00000000" w:rsidRDefault="00000000" w:rsidRPr="00000000" w14:paraId="0000018F">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90">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91">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9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c>
          <w:tcPr/>
          <w:p w:rsidR="00000000" w:rsidDel="00000000" w:rsidP="00000000" w:rsidRDefault="00000000" w:rsidRPr="00000000" w14:paraId="00000193">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94">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95">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96">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9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c>
          <w:tcPr/>
          <w:p w:rsidR="00000000" w:rsidDel="00000000" w:rsidP="00000000" w:rsidRDefault="00000000" w:rsidRPr="00000000" w14:paraId="00000198">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99">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9A">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9B">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9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c>
          <w:tcPr/>
          <w:p w:rsidR="00000000" w:rsidDel="00000000" w:rsidP="00000000" w:rsidRDefault="00000000" w:rsidRPr="00000000" w14:paraId="0000019D">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9E">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9F">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A0">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A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tcBorders>
              <w:bottom w:color="000000" w:space="0" w:sz="4" w:val="single"/>
            </w:tcBorders>
          </w:tcPr>
          <w:p w:rsidR="00000000" w:rsidDel="00000000" w:rsidP="00000000" w:rsidRDefault="00000000" w:rsidRPr="00000000" w14:paraId="000001A2">
            <w:pPr>
              <w:rPr>
                <w:rFonts w:ascii="Times New Roman" w:cs="Times New Roman" w:eastAsia="Times New Roman" w:hAnsi="Times New Roman"/>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3">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4">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A5">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A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c>
          <w:tcPr>
            <w:tcBorders>
              <w:bottom w:color="000000" w:space="0" w:sz="4" w:val="single"/>
            </w:tcBorders>
          </w:tcPr>
          <w:p w:rsidR="00000000" w:rsidDel="00000000" w:rsidP="00000000" w:rsidRDefault="00000000" w:rsidRPr="00000000" w14:paraId="000001A7">
            <w:pPr>
              <w:rPr>
                <w:rFonts w:ascii="Times New Roman" w:cs="Times New Roman" w:eastAsia="Times New Roman" w:hAnsi="Times New Roman"/>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8">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9">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AA">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A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w:t>
            </w:r>
          </w:p>
        </w:tc>
        <w:tc>
          <w:tcPr>
            <w:tcBorders>
              <w:bottom w:color="000000" w:space="0" w:sz="4" w:val="single"/>
            </w:tcBorders>
          </w:tcPr>
          <w:p w:rsidR="00000000" w:rsidDel="00000000" w:rsidP="00000000" w:rsidRDefault="00000000" w:rsidRPr="00000000" w14:paraId="000001AC">
            <w:pPr>
              <w:rPr>
                <w:rFonts w:ascii="Times New Roman" w:cs="Times New Roman" w:eastAsia="Times New Roman" w:hAnsi="Times New Roman"/>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D">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E">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AF">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B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w:t>
            </w:r>
          </w:p>
        </w:tc>
        <w:tc>
          <w:tcPr>
            <w:tcBorders>
              <w:bottom w:color="000000" w:space="0" w:sz="4" w:val="single"/>
            </w:tcBorders>
          </w:tcPr>
          <w:p w:rsidR="00000000" w:rsidDel="00000000" w:rsidP="00000000" w:rsidRDefault="00000000" w:rsidRPr="00000000" w14:paraId="000001B1">
            <w:pPr>
              <w:rPr>
                <w:rFonts w:ascii="Times New Roman" w:cs="Times New Roman" w:eastAsia="Times New Roman" w:hAnsi="Times New Roman"/>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2">
            <w:pPr>
              <w:jc w:val="center"/>
              <w:rPr>
                <w:rFonts w:ascii="Times New Roman" w:cs="Times New Roman" w:eastAsia="Times New Roman" w:hAnsi="Times New Roman"/>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3">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1B4">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gridSpan w:val="4"/>
            <w:shd w:fill="e6e6e6" w:val="clear"/>
          </w:tcPr>
          <w:p w:rsidR="00000000" w:rsidDel="00000000" w:rsidP="00000000" w:rsidRDefault="00000000" w:rsidRPr="00000000" w14:paraId="000001B5">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Доставка Згідно Додатку 3.1 </w:t>
            </w:r>
            <w:r w:rsidDel="00000000" w:rsidR="00000000" w:rsidRPr="00000000">
              <w:rPr>
                <w:rtl w:val="0"/>
              </w:rPr>
            </w:r>
          </w:p>
          <w:p w:rsidR="00000000" w:rsidDel="00000000" w:rsidP="00000000" w:rsidRDefault="00000000" w:rsidRPr="00000000" w14:paraId="000001B6">
            <w:pPr>
              <w:jc w:val="cente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1BA">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1BB">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Загальна ціна, яка використовуватиметься як оціночна ціна ГО “ДОККУ”</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F">
            <w:pP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1C0">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b w:val="1"/>
          <w:sz w:val="22"/>
          <w:szCs w:val="22"/>
        </w:rPr>
      </w:pPr>
      <w:r w:rsidDel="00000000" w:rsidR="00000000" w:rsidRPr="00000000">
        <w:rPr>
          <w:rtl w:val="0"/>
        </w:rPr>
      </w:r>
    </w:p>
    <w:tbl>
      <w:tblPr>
        <w:tblStyle w:val="Table9"/>
        <w:tblW w:w="9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4"/>
        <w:gridCol w:w="4721"/>
        <w:tblGridChange w:id="0">
          <w:tblGrid>
            <w:gridCol w:w="4814"/>
            <w:gridCol w:w="4721"/>
          </w:tblGrid>
        </w:tblGridChange>
      </w:tblGrid>
      <w:tr>
        <w:trPr>
          <w:cantSplit w:val="0"/>
          <w:tblHeader w:val="0"/>
        </w:trPr>
        <w:tc>
          <w:tcPr>
            <w:shd w:fill="e6e6e6" w:val="clear"/>
          </w:tcPr>
          <w:p w:rsidR="00000000" w:rsidDel="00000000" w:rsidP="00000000" w:rsidRDefault="00000000" w:rsidRPr="00000000" w14:paraId="000001C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Інформація, яку вимагає замовник:</w:t>
            </w:r>
          </w:p>
        </w:tc>
        <w:tc>
          <w:tcPr>
            <w:shd w:fill="e6e6e6" w:val="clear"/>
          </w:tcPr>
          <w:p w:rsidR="00000000" w:rsidDel="00000000" w:rsidP="00000000" w:rsidRDefault="00000000" w:rsidRPr="00000000" w14:paraId="000001C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Інформація, яку має ввести учасник тендеру в наведених нижче колонках:</w:t>
            </w:r>
          </w:p>
        </w:tc>
      </w:tr>
      <w:tr>
        <w:trPr>
          <w:cantSplit w:val="0"/>
          <w:tblHeader w:val="0"/>
        </w:trPr>
        <w:tc>
          <w:tcPr/>
          <w:p w:rsidR="00000000" w:rsidDel="00000000" w:rsidP="00000000" w:rsidRDefault="00000000" w:rsidRPr="00000000" w14:paraId="000001C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Дата доставки</w:t>
            </w:r>
          </w:p>
        </w:tc>
        <w:tc>
          <w:tcPr/>
          <w:p w:rsidR="00000000" w:rsidDel="00000000" w:rsidP="00000000" w:rsidRDefault="00000000" w:rsidRPr="00000000" w14:paraId="000001C5">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C6">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Час доставки до місця відвантаження</w:t>
            </w:r>
          </w:p>
        </w:tc>
        <w:tc>
          <w:tcPr/>
          <w:p w:rsidR="00000000" w:rsidDel="00000000" w:rsidP="00000000" w:rsidRDefault="00000000" w:rsidRPr="00000000" w14:paraId="000001C7">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днів</w:t>
            </w:r>
          </w:p>
        </w:tc>
      </w:tr>
      <w:tr>
        <w:trPr>
          <w:cantSplit w:val="0"/>
          <w:tblHeader w:val="0"/>
        </w:trPr>
        <w:tc>
          <w:tcPr/>
          <w:p w:rsidR="00000000" w:rsidDel="00000000" w:rsidP="00000000" w:rsidRDefault="00000000" w:rsidRPr="00000000" w14:paraId="000001C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Транзитний час до кінцевого пункту призначення</w:t>
            </w:r>
          </w:p>
        </w:tc>
        <w:tc>
          <w:tcPr/>
          <w:p w:rsidR="00000000" w:rsidDel="00000000" w:rsidP="00000000" w:rsidRDefault="00000000" w:rsidRPr="00000000" w14:paraId="000001C9">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днів</w:t>
            </w:r>
          </w:p>
        </w:tc>
      </w:tr>
      <w:tr>
        <w:trPr>
          <w:cantSplit w:val="0"/>
          <w:tblHeader w:val="0"/>
        </w:trPr>
        <w:tc>
          <w:tcPr/>
          <w:p w:rsidR="00000000" w:rsidDel="00000000" w:rsidP="00000000" w:rsidRDefault="00000000" w:rsidRPr="00000000" w14:paraId="000001C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Час доставки до кінцевого пункту призначення</w:t>
            </w:r>
          </w:p>
        </w:tc>
        <w:tc>
          <w:tcPr/>
          <w:p w:rsidR="00000000" w:rsidDel="00000000" w:rsidP="00000000" w:rsidRDefault="00000000" w:rsidRPr="00000000" w14:paraId="000001CB">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днів</w:t>
            </w:r>
          </w:p>
        </w:tc>
      </w:tr>
      <w:tr>
        <w:trPr>
          <w:cantSplit w:val="0"/>
          <w:tblHeader w:val="0"/>
        </w:trPr>
        <w:tc>
          <w:tcPr/>
          <w:p w:rsidR="00000000" w:rsidDel="00000000" w:rsidP="00000000" w:rsidRDefault="00000000" w:rsidRPr="00000000" w14:paraId="000001C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Упаковка:</w:t>
            </w:r>
          </w:p>
        </w:tc>
        <w:tc>
          <w:tcPr/>
          <w:p w:rsidR="00000000" w:rsidDel="00000000" w:rsidP="00000000" w:rsidRDefault="00000000" w:rsidRPr="00000000" w14:paraId="000001CD">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C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yellow"/>
                <w:rtl w:val="0"/>
              </w:rPr>
              <w:t xml:space="preserve">&lt;Елемент/Партія&gt;</w:t>
            </w:r>
            <w:r w:rsidDel="00000000" w:rsidR="00000000" w:rsidRPr="00000000">
              <w:rPr>
                <w:rFonts w:ascii="Times New Roman" w:cs="Times New Roman" w:eastAsia="Times New Roman" w:hAnsi="Times New Roman"/>
                <w:sz w:val="22"/>
                <w:szCs w:val="22"/>
                <w:rtl w:val="0"/>
              </w:rPr>
              <w:t xml:space="preserve">1: вага брутто / загальний об'єм (куб. м)</w:t>
            </w:r>
          </w:p>
        </w:tc>
        <w:tc>
          <w:tcPr/>
          <w:p w:rsidR="00000000" w:rsidDel="00000000" w:rsidP="00000000" w:rsidRDefault="00000000" w:rsidRPr="00000000" w14:paraId="000001C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Кг куб.м</w:t>
            </w:r>
          </w:p>
        </w:tc>
      </w:tr>
      <w:tr>
        <w:trPr>
          <w:cantSplit w:val="0"/>
          <w:tblHeader w:val="0"/>
        </w:trPr>
        <w:tc>
          <w:tcPr/>
          <w:p w:rsidR="00000000" w:rsidDel="00000000" w:rsidP="00000000" w:rsidRDefault="00000000" w:rsidRPr="00000000" w14:paraId="000001D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yellow"/>
                <w:rtl w:val="0"/>
              </w:rPr>
              <w:t xml:space="preserve">&lt;Елемент/Партія&gt;</w:t>
            </w:r>
            <w:r w:rsidDel="00000000" w:rsidR="00000000" w:rsidRPr="00000000">
              <w:rPr>
                <w:rFonts w:ascii="Times New Roman" w:cs="Times New Roman" w:eastAsia="Times New Roman" w:hAnsi="Times New Roman"/>
                <w:sz w:val="22"/>
                <w:szCs w:val="22"/>
                <w:rtl w:val="0"/>
              </w:rPr>
              <w:t xml:space="preserve">2: вага брутто / загальний об'єм (куб. м)</w:t>
            </w:r>
          </w:p>
        </w:tc>
        <w:tc>
          <w:tcPr/>
          <w:p w:rsidR="00000000" w:rsidDel="00000000" w:rsidP="00000000" w:rsidRDefault="00000000" w:rsidRPr="00000000" w14:paraId="000001D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Кг куб.м</w:t>
            </w:r>
          </w:p>
        </w:tc>
      </w:tr>
      <w:tr>
        <w:trPr>
          <w:cantSplit w:val="0"/>
          <w:tblHeader w:val="0"/>
        </w:trPr>
        <w:tc>
          <w:tcPr/>
          <w:p w:rsidR="00000000" w:rsidDel="00000000" w:rsidP="00000000" w:rsidRDefault="00000000" w:rsidRPr="00000000" w14:paraId="000001D2">
            <w:pPr>
              <w:rPr>
                <w:rFonts w:ascii="Times New Roman" w:cs="Times New Roman" w:eastAsia="Times New Roman" w:hAnsi="Times New Roman"/>
                <w:sz w:val="22"/>
                <w:szCs w:val="22"/>
                <w:highlight w:val="lightGray"/>
              </w:rPr>
            </w:pPr>
            <w:r w:rsidDel="00000000" w:rsidR="00000000" w:rsidRPr="00000000">
              <w:rPr>
                <w:rFonts w:ascii="Times New Roman" w:cs="Times New Roman" w:eastAsia="Times New Roman" w:hAnsi="Times New Roman"/>
                <w:sz w:val="22"/>
                <w:szCs w:val="22"/>
                <w:highlight w:val="yellow"/>
                <w:rtl w:val="0"/>
              </w:rPr>
              <w:t xml:space="preserve">&lt;вставити рядок для кожного лота/позиції&gt;</w:t>
            </w:r>
            <w:r w:rsidDel="00000000" w:rsidR="00000000" w:rsidRPr="00000000">
              <w:rPr>
                <w:rtl w:val="0"/>
              </w:rPr>
            </w:r>
          </w:p>
        </w:tc>
        <w:tc>
          <w:tcPr/>
          <w:p w:rsidR="00000000" w:rsidDel="00000000" w:rsidP="00000000" w:rsidRDefault="00000000" w:rsidRPr="00000000" w14:paraId="000001D3">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D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Походження товарів</w:t>
            </w:r>
          </w:p>
        </w:tc>
        <w:tc>
          <w:tcPr/>
          <w:p w:rsidR="00000000" w:rsidDel="00000000" w:rsidP="00000000" w:rsidRDefault="00000000" w:rsidRPr="00000000" w14:paraId="000001D5">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D6">
      <w:pPr>
        <w:rPr>
          <w:rFonts w:ascii="Times New Roman" w:cs="Times New Roman" w:eastAsia="Times New Roman" w:hAnsi="Times New Roman"/>
          <w:sz w:val="22"/>
          <w:szCs w:val="22"/>
        </w:rPr>
      </w:pPr>
      <w:r w:rsidDel="00000000" w:rsidR="00000000" w:rsidRPr="00000000">
        <w:rPr>
          <w:rtl w:val="0"/>
        </w:rPr>
      </w:r>
    </w:p>
    <w:tbl>
      <w:tblPr>
        <w:tblStyle w:val="Table10"/>
        <w:tblW w:w="9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8"/>
        <w:gridCol w:w="5687"/>
        <w:tblGridChange w:id="0">
          <w:tblGrid>
            <w:gridCol w:w="3848"/>
            <w:gridCol w:w="5687"/>
          </w:tblGrid>
        </w:tblGridChange>
      </w:tblGrid>
      <w:tr>
        <w:trPr>
          <w:cantSplit w:val="1"/>
          <w:tblHeader w:val="0"/>
        </w:trPr>
        <w:tc>
          <w:tcPr>
            <w:gridSpan w:val="2"/>
            <w:shd w:fill="e6e6e6" w:val="clear"/>
          </w:tcPr>
          <w:p w:rsidR="00000000" w:rsidDel="00000000" w:rsidP="00000000" w:rsidRDefault="00000000" w:rsidRPr="00000000" w14:paraId="000001D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Інформація про учасника тендеру</w:t>
            </w:r>
          </w:p>
        </w:tc>
      </w:tr>
      <w:tr>
        <w:trPr>
          <w:cantSplit w:val="0"/>
          <w:tblHeader w:val="0"/>
        </w:trPr>
        <w:tc>
          <w:tcPr/>
          <w:p w:rsidR="00000000" w:rsidDel="00000000" w:rsidP="00000000" w:rsidRDefault="00000000" w:rsidRPr="00000000" w14:paraId="000001D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Юридична назва учасника:</w:t>
            </w:r>
          </w:p>
        </w:tc>
        <w:tc>
          <w:tcPr/>
          <w:p w:rsidR="00000000" w:rsidDel="00000000" w:rsidP="00000000" w:rsidRDefault="00000000" w:rsidRPr="00000000" w14:paraId="000001DA">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D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Назва вулиці та номер.</w:t>
            </w:r>
          </w:p>
        </w:tc>
        <w:tc>
          <w:tcPr/>
          <w:p w:rsidR="00000000" w:rsidDel="00000000" w:rsidP="00000000" w:rsidRDefault="00000000" w:rsidRPr="00000000" w14:paraId="000001DC">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D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Місто</w:t>
            </w:r>
          </w:p>
        </w:tc>
        <w:tc>
          <w:tcPr/>
          <w:p w:rsidR="00000000" w:rsidDel="00000000" w:rsidP="00000000" w:rsidRDefault="00000000" w:rsidRPr="00000000" w14:paraId="000001DE">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D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Поштовий індекс</w:t>
            </w:r>
          </w:p>
        </w:tc>
        <w:tc>
          <w:tcPr/>
          <w:p w:rsidR="00000000" w:rsidDel="00000000" w:rsidP="00000000" w:rsidRDefault="00000000" w:rsidRPr="00000000" w14:paraId="000001E0">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Країна реєстрації:</w:t>
            </w:r>
          </w:p>
        </w:tc>
        <w:tc>
          <w:tcPr/>
          <w:p w:rsidR="00000000" w:rsidDel="00000000" w:rsidP="00000000" w:rsidRDefault="00000000" w:rsidRPr="00000000" w14:paraId="000001E2">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3">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E4">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Номер телефону.:</w:t>
            </w:r>
          </w:p>
        </w:tc>
        <w:tc>
          <w:tcPr/>
          <w:p w:rsidR="00000000" w:rsidDel="00000000" w:rsidP="00000000" w:rsidRDefault="00000000" w:rsidRPr="00000000" w14:paraId="000001E6">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Факс. ні.:</w:t>
            </w:r>
          </w:p>
        </w:tc>
        <w:tc>
          <w:tcPr/>
          <w:p w:rsidR="00000000" w:rsidDel="00000000" w:rsidP="00000000" w:rsidRDefault="00000000" w:rsidRPr="00000000" w14:paraId="000001E8">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Електронна пошта:</w:t>
            </w:r>
          </w:p>
        </w:tc>
        <w:tc>
          <w:tcPr/>
          <w:p w:rsidR="00000000" w:rsidDel="00000000" w:rsidP="00000000" w:rsidRDefault="00000000" w:rsidRPr="00000000" w14:paraId="000001EA">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Веб-сайт:</w:t>
            </w:r>
          </w:p>
        </w:tc>
        <w:tc>
          <w:tcPr/>
          <w:p w:rsidR="00000000" w:rsidDel="00000000" w:rsidP="00000000" w:rsidRDefault="00000000" w:rsidRPr="00000000" w14:paraId="000001EC">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D">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EE">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Менеджер з продажу (ПІБ)</w:t>
            </w:r>
          </w:p>
        </w:tc>
        <w:tc>
          <w:tcPr/>
          <w:p w:rsidR="00000000" w:rsidDel="00000000" w:rsidP="00000000" w:rsidRDefault="00000000" w:rsidRPr="00000000" w14:paraId="000001F0">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F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Директор (ПІБ)</w:t>
            </w:r>
          </w:p>
        </w:tc>
        <w:tc>
          <w:tcPr/>
          <w:p w:rsidR="00000000" w:rsidDel="00000000" w:rsidP="00000000" w:rsidRDefault="00000000" w:rsidRPr="00000000" w14:paraId="000001F2">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F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Інший контакт (посада та ім'я)</w:t>
            </w:r>
          </w:p>
        </w:tc>
        <w:tc>
          <w:tcPr/>
          <w:p w:rsidR="00000000" w:rsidDel="00000000" w:rsidP="00000000" w:rsidRDefault="00000000" w:rsidRPr="00000000" w14:paraId="000001F4">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F5">
      <w:pPr>
        <w:rPr>
          <w:rFonts w:ascii="Times New Roman" w:cs="Times New Roman" w:eastAsia="Times New Roman" w:hAnsi="Times New Roman"/>
          <w:sz w:val="22"/>
          <w:szCs w:val="22"/>
        </w:rPr>
      </w:pPr>
      <w:r w:rsidDel="00000000" w:rsidR="00000000" w:rsidRPr="00000000">
        <w:rPr>
          <w:rtl w:val="0"/>
        </w:rPr>
      </w:r>
    </w:p>
    <w:tbl>
      <w:tblPr>
        <w:tblStyle w:val="Table11"/>
        <w:tblW w:w="9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2"/>
        <w:gridCol w:w="5683"/>
        <w:tblGridChange w:id="0">
          <w:tblGrid>
            <w:gridCol w:w="3852"/>
            <w:gridCol w:w="5683"/>
          </w:tblGrid>
        </w:tblGridChange>
      </w:tblGrid>
      <w:tr>
        <w:trPr>
          <w:cantSplit w:val="1"/>
          <w:tblHeader w:val="0"/>
        </w:trPr>
        <w:tc>
          <w:tcPr>
            <w:gridSpan w:val="2"/>
            <w:shd w:fill="e6e6e6" w:val="clear"/>
          </w:tcPr>
          <w:p w:rsidR="00000000" w:rsidDel="00000000" w:rsidP="00000000" w:rsidRDefault="00000000" w:rsidRPr="00000000" w14:paraId="000001F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Загальна інформація про учасника тендеру</w:t>
            </w:r>
          </w:p>
        </w:tc>
      </w:tr>
      <w:tr>
        <w:trPr>
          <w:cantSplit w:val="0"/>
          <w:tblHeader w:val="0"/>
        </w:trPr>
        <w:tc>
          <w:tcPr/>
          <w:p w:rsidR="00000000" w:rsidDel="00000000" w:rsidP="00000000" w:rsidRDefault="00000000" w:rsidRPr="00000000" w14:paraId="000001F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Характер діяльності – будь ласка, додайте повну інформацію українською мовою.</w:t>
            </w:r>
          </w:p>
        </w:tc>
        <w:tc>
          <w:tcPr/>
          <w:p w:rsidR="00000000" w:rsidDel="00000000" w:rsidP="00000000" w:rsidRDefault="00000000" w:rsidRPr="00000000" w14:paraId="000001F9">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F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Рік заснування</w:t>
            </w:r>
          </w:p>
        </w:tc>
        <w:tc>
          <w:tcPr/>
          <w:p w:rsidR="00000000" w:rsidDel="00000000" w:rsidP="00000000" w:rsidRDefault="00000000" w:rsidRPr="00000000" w14:paraId="000001FB">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F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Кількість штатних працівників</w:t>
            </w:r>
          </w:p>
        </w:tc>
        <w:tc>
          <w:tcPr/>
          <w:p w:rsidR="00000000" w:rsidDel="00000000" w:rsidP="00000000" w:rsidRDefault="00000000" w:rsidRPr="00000000" w14:paraId="000001FD">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F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Орган ліцензування</w:t>
            </w:r>
          </w:p>
        </w:tc>
        <w:tc>
          <w:tcPr/>
          <w:p w:rsidR="00000000" w:rsidDel="00000000" w:rsidP="00000000" w:rsidRDefault="00000000" w:rsidRPr="00000000" w14:paraId="000001FF">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Номер ліцензії (номер ПДВ/ідентифікаційний податковий номер)</w:t>
            </w:r>
          </w:p>
        </w:tc>
        <w:tc>
          <w:tcPr/>
          <w:p w:rsidR="00000000" w:rsidDel="00000000" w:rsidP="00000000" w:rsidRDefault="00000000" w:rsidRPr="00000000" w14:paraId="00000201">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Чи має ваша компанія письмову заяву про свою екологічну політику?</w:t>
            </w:r>
          </w:p>
        </w:tc>
        <w:tc>
          <w:tcPr/>
          <w:p w:rsidR="00000000" w:rsidDel="00000000" w:rsidP="00000000" w:rsidRDefault="00000000" w:rsidRPr="00000000" w14:paraId="00000203">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Будь ласка, вкажіть, якими мовами доступна технічна документація:</w:t>
            </w:r>
          </w:p>
        </w:tc>
        <w:tc>
          <w:tcPr/>
          <w:p w:rsidR="00000000" w:rsidDel="00000000" w:rsidP="00000000" w:rsidRDefault="00000000" w:rsidRPr="00000000" w14:paraId="00000205">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Робоча мова:</w:t>
            </w:r>
          </w:p>
        </w:tc>
        <w:tc>
          <w:tcPr/>
          <w:p w:rsidR="00000000" w:rsidDel="00000000" w:rsidP="00000000" w:rsidRDefault="00000000" w:rsidRPr="00000000" w14:paraId="00000207">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08">
      <w:pPr>
        <w:rPr>
          <w:rFonts w:ascii="Times New Roman" w:cs="Times New Roman" w:eastAsia="Times New Roman" w:hAnsi="Times New Roman"/>
          <w:sz w:val="22"/>
          <w:szCs w:val="22"/>
        </w:rPr>
      </w:pPr>
      <w:r w:rsidDel="00000000" w:rsidR="00000000" w:rsidRPr="00000000">
        <w:rPr>
          <w:rtl w:val="0"/>
        </w:rPr>
      </w:r>
    </w:p>
    <w:tbl>
      <w:tblPr>
        <w:tblStyle w:val="Table1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3"/>
        <w:gridCol w:w="5775"/>
        <w:tblGridChange w:id="0">
          <w:tblGrid>
            <w:gridCol w:w="3853"/>
            <w:gridCol w:w="5775"/>
          </w:tblGrid>
        </w:tblGridChange>
      </w:tblGrid>
      <w:tr>
        <w:trPr>
          <w:cantSplit w:val="1"/>
          <w:tblHeader w:val="0"/>
        </w:trPr>
        <w:tc>
          <w:tcPr>
            <w:gridSpan w:val="2"/>
            <w:shd w:fill="e6e6e6" w:val="clear"/>
          </w:tcPr>
          <w:p w:rsidR="00000000" w:rsidDel="00000000" w:rsidP="00000000" w:rsidRDefault="00000000" w:rsidRPr="00000000" w14:paraId="00000209">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Дочірні компанії, асоційовані особи та/або закордонні представники учасника тендеру</w:t>
            </w:r>
          </w:p>
        </w:tc>
      </w:tr>
      <w:tr>
        <w:trPr>
          <w:cantSplit w:val="0"/>
          <w:tblHeader w:val="0"/>
        </w:trPr>
        <w:tc>
          <w:tcPr/>
          <w:p w:rsidR="00000000" w:rsidDel="00000000" w:rsidP="00000000" w:rsidRDefault="00000000" w:rsidRPr="00000000" w14:paraId="0000020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Країни з зареєстрованим офісом:</w:t>
            </w:r>
          </w:p>
        </w:tc>
        <w:tc>
          <w:tcPr/>
          <w:p w:rsidR="00000000" w:rsidDel="00000000" w:rsidP="00000000" w:rsidRDefault="00000000" w:rsidRPr="00000000" w14:paraId="0000020C">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Країни з представництвом (агентом):</w:t>
            </w:r>
          </w:p>
        </w:tc>
        <w:tc>
          <w:tcPr/>
          <w:p w:rsidR="00000000" w:rsidDel="00000000" w:rsidP="00000000" w:rsidRDefault="00000000" w:rsidRPr="00000000" w14:paraId="0000020E">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Перелік міжнародних сертифікатів якості, які має ваша компанія:</w:t>
            </w:r>
          </w:p>
        </w:tc>
        <w:tc>
          <w:tcPr/>
          <w:p w:rsidR="00000000" w:rsidDel="00000000" w:rsidP="00000000" w:rsidRDefault="00000000" w:rsidRPr="00000000" w14:paraId="00000210">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Перелік місцевих і національних сертифікатів якості, якими володіє ваша компанія</w:t>
            </w:r>
          </w:p>
        </w:tc>
        <w:tc>
          <w:tcPr/>
          <w:p w:rsidR="00000000" w:rsidDel="00000000" w:rsidP="00000000" w:rsidRDefault="00000000" w:rsidRPr="00000000" w14:paraId="00000212">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Міжнародні торгові/професійні організації, членом яких є ваша компанія:</w:t>
            </w:r>
          </w:p>
        </w:tc>
        <w:tc>
          <w:tcPr/>
          <w:p w:rsidR="00000000" w:rsidDel="00000000" w:rsidP="00000000" w:rsidRDefault="00000000" w:rsidRPr="00000000" w14:paraId="00000214">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Місцеві торгові/професійні організації, членом яких є ваша компанія:</w:t>
            </w:r>
          </w:p>
        </w:tc>
        <w:tc>
          <w:tcPr/>
          <w:p w:rsidR="00000000" w:rsidDel="00000000" w:rsidP="00000000" w:rsidRDefault="00000000" w:rsidRPr="00000000" w14:paraId="00000216">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1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18">
      <w:pPr>
        <w:jc w:val="center"/>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Прочитавши ваш лист-запрошення на тендер (дата початку тендеру)</w:t>
      </w: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1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на постачання </w:t>
      </w:r>
      <w:r w:rsidDel="00000000" w:rsidR="00000000" w:rsidRPr="00000000">
        <w:rPr>
          <w:rFonts w:ascii="Times New Roman" w:cs="Times New Roman" w:eastAsia="Times New Roman" w:hAnsi="Times New Roman"/>
          <w:b w:val="1"/>
          <w:sz w:val="22"/>
          <w:szCs w:val="22"/>
          <w:rtl w:val="0"/>
        </w:rPr>
        <w:t xml:space="preserve">меблів для 10 навчальних закладів та 5 закладів ІППО України</w:t>
      </w:r>
      <w:r w:rsidDel="00000000" w:rsidR="00000000" w:rsidRPr="00000000">
        <w:rPr>
          <w:rFonts w:ascii="Times New Roman" w:cs="Times New Roman" w:eastAsia="Times New Roman" w:hAnsi="Times New Roman"/>
          <w:sz w:val="22"/>
          <w:szCs w:val="22"/>
          <w:rtl w:val="0"/>
        </w:rPr>
        <w:t xml:space="preserve"> датований </w:t>
      </w:r>
      <w:r w:rsidDel="00000000" w:rsidR="00000000" w:rsidRPr="00000000">
        <w:rPr>
          <w:rFonts w:ascii="Times New Roman" w:cs="Times New Roman" w:eastAsia="Times New Roman" w:hAnsi="Times New Roman"/>
          <w:sz w:val="22"/>
          <w:szCs w:val="22"/>
          <w:highlight w:val="yellow"/>
          <w:rtl w:val="0"/>
        </w:rPr>
        <w:t xml:space="preserve">&lt;вставте дату &gt;</w:t>
      </w:r>
      <w:r w:rsidDel="00000000" w:rsidR="00000000" w:rsidRPr="00000000">
        <w:rPr>
          <w:rFonts w:ascii="Times New Roman" w:cs="Times New Roman" w:eastAsia="Times New Roman" w:hAnsi="Times New Roman"/>
          <w:sz w:val="22"/>
          <w:szCs w:val="22"/>
          <w:rtl w:val="0"/>
        </w:rPr>
        <w:t xml:space="preserve"> від імені моєї компанії/бізнесу ми цим;</w:t>
      </w:r>
    </w:p>
    <w:p w:rsidR="00000000" w:rsidDel="00000000" w:rsidP="00000000" w:rsidRDefault="00000000" w:rsidRPr="00000000" w14:paraId="0000021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1C">
      <w:pPr>
        <w:numPr>
          <w:ilvl w:val="0"/>
          <w:numId w:val="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Приймаємо без обмежень усі положення Запрошення до участі в тендері, включаючи Загальні положення та умови для контрактів на постачання – з додатками.</w:t>
      </w:r>
    </w:p>
    <w:p w:rsidR="00000000" w:rsidDel="00000000" w:rsidP="00000000" w:rsidRDefault="00000000" w:rsidRPr="00000000" w14:paraId="0000021D">
      <w:pPr>
        <w:ind w:left="36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1E">
      <w:pPr>
        <w:numPr>
          <w:ilvl w:val="0"/>
          <w:numId w:val="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 умови укладення контракту Контрактуючим органом ми цим зобов’язуємося надати будь-які або всі поставки та послуги за запропонованою ціною, а також доставити та надати їх у визначені пункти протягом терміну доставки, зазначеного вище.</w:t>
      </w:r>
    </w:p>
    <w:p w:rsidR="00000000" w:rsidDel="00000000" w:rsidP="00000000" w:rsidRDefault="00000000" w:rsidRPr="00000000" w14:paraId="0000021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20">
      <w:pPr>
        <w:numPr>
          <w:ilvl w:val="0"/>
          <w:numId w:val="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Цим ми засвідчуємо, що ми відповідаємо критеріям прийнятності статті, викладеним в Інструкціях для учасників тендеру.</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numPr>
          <w:ilvl w:val="0"/>
          <w:numId w:val="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Цим ми підтверджуємо та засвідчуємо, що жодна з наведених нижче підстав для виключення не застосовується:</w:t>
      </w:r>
    </w:p>
    <w:p w:rsidR="00000000" w:rsidDel="00000000" w:rsidP="00000000" w:rsidRDefault="00000000" w:rsidRPr="00000000" w14:paraId="0000022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24">
      <w:pPr>
        <w:ind w:left="108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25">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участь у злочинній організації, як визначено в статті 2 Рамкового рішення Ради 2008/841/JHA (1);</w:t>
      </w:r>
    </w:p>
    <w:p w:rsidR="00000000" w:rsidDel="00000000" w:rsidP="00000000" w:rsidRDefault="00000000" w:rsidRPr="00000000" w14:paraId="00000226">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корупція, як визначено в статті 3 Конвенції про боротьбу з корупцією, до якої причетні посадові особи Європейських Співтовариств або посадові особи держав-членів Європейського Союзу (2) і частина 1 статті 2 Рамкового рішення Ради 2003/568/JHA (3), а також корупція, як це визначено в національному законодавстві замовника або економічного оператора;</w:t>
      </w:r>
    </w:p>
    <w:p w:rsidR="00000000" w:rsidDel="00000000" w:rsidP="00000000" w:rsidRDefault="00000000" w:rsidRPr="00000000" w14:paraId="00000227">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шахрайство у значенні статті 1 Конвенції про захист фінансових інтересів Європейських Співтовариств (4);</w:t>
      </w:r>
    </w:p>
    <w:p w:rsidR="00000000" w:rsidDel="00000000" w:rsidP="00000000" w:rsidRDefault="00000000" w:rsidRPr="00000000" w14:paraId="00000228">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терористичні злочини або злочини, пов'язані з терористичною діяльністю, як визначено в статтях 1 і 3 Рамкового рішення Ради 2002/475/JHA (5), відповідно, або підбурювання, пособництво чи підбурювання або спроба вчинення злочину, як зазначено в статті 4 це Рамкове рішення;</w:t>
      </w:r>
    </w:p>
    <w:p w:rsidR="00000000" w:rsidDel="00000000" w:rsidP="00000000" w:rsidRDefault="00000000" w:rsidRPr="00000000" w14:paraId="00000229">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відмивання грошей або фінансування тероризму, як визначено в статті 1 Директиви 2005/60/ЄС Європейського Парламенту та Ради (6);</w:t>
      </w:r>
    </w:p>
    <w:p w:rsidR="00000000" w:rsidDel="00000000" w:rsidP="00000000" w:rsidRDefault="00000000" w:rsidRPr="00000000" w14:paraId="0000022A">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дитяча праця та інші форми торгівлі людьми, як визначено в статті 2 Директиви 2011/36/ЄС Європейського Парламенту та Ради</w:t>
      </w:r>
    </w:p>
    <w:p w:rsidR="00000000" w:rsidDel="00000000" w:rsidP="00000000" w:rsidRDefault="00000000" w:rsidRPr="00000000" w14:paraId="0000022B">
      <w:pPr>
        <w:ind w:left="144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 учасник тендеру порушує свої зобов’язання щодо сплати податків або внесків на соціальне страхування, і якщо це було встановлено судовим чи адміністративним рішенням, яке має остаточну та обов’язкову силу відповідно до правових положень країни, в якій він заснований, або з тими замовника.</w:t>
      </w:r>
    </w:p>
    <w:p w:rsidR="00000000" w:rsidDel="00000000" w:rsidP="00000000" w:rsidRDefault="00000000" w:rsidRPr="00000000" w14:paraId="0000022C">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2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2E">
      <w:pPr>
        <w:numPr>
          <w:ilvl w:val="0"/>
          <w:numId w:val="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Крім того, ми підтверджуємо та засвідчуємо, що ми та/або наші філії,</w:t>
      </w:r>
    </w:p>
    <w:p w:rsidR="00000000" w:rsidDel="00000000" w:rsidP="00000000" w:rsidRDefault="00000000" w:rsidRPr="00000000" w14:paraId="0000022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30">
      <w:pPr>
        <w:numPr>
          <w:ilvl w:val="0"/>
          <w:numId w:val="4"/>
        </w:numPr>
        <w:ind w:left="1080" w:right="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дотримуватися Конвенції ООН про права дитини - </w:t>
      </w:r>
      <w:r w:rsidDel="00000000" w:rsidR="00000000" w:rsidRPr="00000000">
        <w:rPr>
          <w:rFonts w:ascii="Times New Roman" w:cs="Times New Roman" w:eastAsia="Times New Roman" w:hAnsi="Times New Roman"/>
          <w:sz w:val="22"/>
          <w:szCs w:val="22"/>
          <w:rtl w:val="0"/>
        </w:rPr>
        <w:t xml:space="preserve">Документ ГА ООН A/RES/44/25 (12 грудня 1989 р.) з додатком</w:t>
      </w:r>
    </w:p>
    <w:p w:rsidR="00000000" w:rsidDel="00000000" w:rsidP="00000000" w:rsidRDefault="00000000" w:rsidRPr="00000000" w14:paraId="00000231">
      <w:pPr>
        <w:numPr>
          <w:ilvl w:val="0"/>
          <w:numId w:val="4"/>
        </w:numPr>
        <w:ind w:left="1080" w:right="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 використовували і не використовуватимуть примусову чи обов’язкову працю, як описано в Конвенції про примусову працю та Конвенції про скасування примусової праці 105 Міжнародної організації праці.</w:t>
      </w:r>
    </w:p>
    <w:p w:rsidR="00000000" w:rsidDel="00000000" w:rsidP="00000000" w:rsidRDefault="00000000" w:rsidRPr="00000000" w14:paraId="00000232">
      <w:pPr>
        <w:numPr>
          <w:ilvl w:val="0"/>
          <w:numId w:val="4"/>
        </w:numPr>
        <w:ind w:left="1080" w:right="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поважати та підтримувати основні соціальні права та умови праці для наших працівників.</w:t>
      </w:r>
    </w:p>
    <w:p w:rsidR="00000000" w:rsidDel="00000000" w:rsidP="00000000" w:rsidRDefault="00000000" w:rsidRPr="00000000" w14:paraId="00000233">
      <w:pPr>
        <w:numPr>
          <w:ilvl w:val="0"/>
          <w:numId w:val="4"/>
        </w:numPr>
        <w:ind w:left="1080" w:right="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 займаються будь-якою розробкою, продажем або виробництвом протипіхотних мін та/або касетних бомб або компонентів, які використовуються у виробництві протипіхотних мін та/або касетних бомб.</w:t>
      </w:r>
    </w:p>
    <w:p w:rsidR="00000000" w:rsidDel="00000000" w:rsidP="00000000" w:rsidRDefault="00000000" w:rsidRPr="00000000" w14:paraId="00000234">
      <w:pPr>
        <w:numPr>
          <w:ilvl w:val="0"/>
          <w:numId w:val="4"/>
        </w:numPr>
        <w:ind w:left="1080" w:right="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відповідати статтям 13. Дитяча праця та примусова праця, 14. Шахти, 15. «Боротьба з відмиванням грошей та фінансуванням тероризму» та 17. Корупційна практика Загальних положень та умов контрактів на поставку.</w:t>
      </w:r>
    </w:p>
    <w:p w:rsidR="00000000" w:rsidDel="00000000" w:rsidP="00000000" w:rsidRDefault="00000000" w:rsidRPr="00000000" w14:paraId="00000235">
      <w:pPr>
        <w:ind w:left="1080" w:right="8"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36">
      <w:pPr>
        <w:ind w:left="36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37">
      <w:pPr>
        <w:ind w:left="36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38">
      <w:pPr>
        <w:ind w:left="36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Вищезазначені заяви стануть невід’ємною частиною контракту, а введення в оману буде розглядатися як підстава для розірвання.</w:t>
      </w:r>
    </w:p>
    <w:p w:rsidR="00000000" w:rsidDel="00000000" w:rsidP="00000000" w:rsidRDefault="00000000" w:rsidRPr="00000000" w14:paraId="00000239">
      <w:pPr>
        <w:ind w:left="360" w:firstLine="0"/>
        <w:jc w:val="both"/>
        <w:rPr>
          <w:rFonts w:ascii="Times New Roman" w:cs="Times New Roman" w:eastAsia="Times New Roman" w:hAnsi="Times New Roman"/>
          <w:color w:val="ff0000"/>
          <w:sz w:val="22"/>
          <w:szCs w:val="22"/>
        </w:rPr>
      </w:pP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Наша компанія/підприємство має таке громадянство [</w:t>
      </w:r>
      <w:r w:rsidDel="00000000" w:rsidR="00000000" w:rsidRPr="00000000">
        <w:rPr>
          <w:rFonts w:ascii="Times New Roman" w:cs="Times New Roman" w:eastAsia="Times New Roman" w:hAnsi="Times New Roman"/>
          <w:i w:val="0"/>
          <w:smallCaps w:val="0"/>
          <w:strike w:val="0"/>
          <w:color w:val="000000"/>
          <w:sz w:val="22"/>
          <w:szCs w:val="22"/>
          <w:highlight w:val="green"/>
          <w:u w:val="none"/>
          <w:vertAlign w:val="baseline"/>
          <w:rtl w:val="0"/>
        </w:rPr>
        <w:t xml:space="preserve">вставка</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про що свідчить Свідоцтво про реєстрацію компанії, що додається.</w:t>
      </w:r>
    </w:p>
    <w:p w:rsidR="00000000" w:rsidDel="00000000" w:rsidP="00000000" w:rsidRDefault="00000000" w:rsidRPr="00000000" w14:paraId="000002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Ми засвідчуємо, що товар має походження, зазначене вище.</w:t>
      </w:r>
    </w:p>
    <w:p w:rsidR="00000000" w:rsidDel="00000000" w:rsidP="00000000" w:rsidRDefault="00000000" w:rsidRPr="00000000" w14:paraId="000002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У випадку, якщо контракт буде укладено з нами, ми просимо, щоб платежі за контрактом здійснювалися на такий рахунок: [вставте всі необхідні посилання].</w:t>
      </w:r>
    </w:p>
    <w:p w:rsidR="00000000" w:rsidDel="00000000" w:rsidP="00000000" w:rsidRDefault="00000000" w:rsidRPr="00000000" w14:paraId="000002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Наш тендер дійсний протягом періоду </w:t>
      </w:r>
      <w:r w:rsidDel="00000000" w:rsidR="00000000" w:rsidRPr="00000000">
        <w:rPr>
          <w:rFonts w:ascii="Times New Roman" w:cs="Times New Roman" w:eastAsia="Times New Roman" w:hAnsi="Times New Roman"/>
          <w:i w:val="0"/>
          <w:smallCaps w:val="0"/>
          <w:strike w:val="0"/>
          <w:color w:val="000000"/>
          <w:sz w:val="22"/>
          <w:szCs w:val="22"/>
          <w:highlight w:val="green"/>
          <w:u w:val="none"/>
          <w:vertAlign w:val="baseline"/>
          <w:rtl w:val="0"/>
        </w:rPr>
        <w:t xml:space="preserve">&lt;вставте номер&gt;</w:t>
      </w:r>
      <w:r w:rsidDel="00000000" w:rsidR="00000000" w:rsidRPr="00000000">
        <w:rPr>
          <w:rFonts w:ascii="Times New Roman" w:cs="Times New Roman" w:eastAsia="Times New Roman" w:hAnsi="Times New Roman"/>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днів після дати закриття відповідно до інструкцій до тендерних пропозицій.</w:t>
      </w:r>
    </w:p>
    <w:p w:rsidR="00000000" w:rsidDel="00000000" w:rsidP="00000000" w:rsidRDefault="00000000" w:rsidRPr="00000000" w14:paraId="0000023E">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3F">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40">
      <w:pPr>
        <w:pBdr>
          <w:bottom w:color="000000" w:space="1" w:sz="4" w:val="single"/>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Підпис і печатка:</w:t>
      </w:r>
    </w:p>
    <w:p w:rsidR="00000000" w:rsidDel="00000000" w:rsidP="00000000" w:rsidRDefault="00000000" w:rsidRPr="00000000" w14:paraId="0000024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Підписаний:</w:t>
      </w:r>
    </w:p>
    <w:p w:rsidR="00000000" w:rsidDel="00000000" w:rsidP="00000000" w:rsidRDefault="00000000" w:rsidRPr="00000000" w14:paraId="00000242">
      <w:pPr>
        <w:rPr>
          <w:rFonts w:ascii="Times New Roman" w:cs="Times New Roman" w:eastAsia="Times New Roman" w:hAnsi="Times New Roman"/>
          <w:sz w:val="22"/>
          <w:szCs w:val="22"/>
        </w:rPr>
      </w:pPr>
      <w:r w:rsidDel="00000000" w:rsidR="00000000" w:rsidRPr="00000000">
        <w:rPr>
          <w:rtl w:val="0"/>
        </w:rPr>
      </w:r>
    </w:p>
    <w:tbl>
      <w:tblPr>
        <w:tblStyle w:val="Table13"/>
        <w:tblW w:w="7848.000000000001" w:type="dxa"/>
        <w:jc w:val="left"/>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24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Учасник тендеру</w:t>
            </w:r>
          </w:p>
        </w:tc>
        <w:tc>
          <w:tcPr/>
          <w:p w:rsidR="00000000" w:rsidDel="00000000" w:rsidP="00000000" w:rsidRDefault="00000000" w:rsidRPr="00000000" w14:paraId="0000024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24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Назва компанії</w:t>
            </w:r>
          </w:p>
        </w:tc>
        <w:tc>
          <w:tcPr/>
          <w:p w:rsidR="00000000" w:rsidDel="00000000" w:rsidP="00000000" w:rsidRDefault="00000000" w:rsidRPr="00000000" w14:paraId="0000024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24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Адреса</w:t>
            </w:r>
          </w:p>
        </w:tc>
        <w:tc>
          <w:tcPr/>
          <w:p w:rsidR="00000000" w:rsidDel="00000000" w:rsidP="00000000" w:rsidRDefault="00000000" w:rsidRPr="00000000" w14:paraId="00000248">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24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Номер телефону</w:t>
            </w:r>
          </w:p>
        </w:tc>
        <w:tc>
          <w:tcPr/>
          <w:p w:rsidR="00000000" w:rsidDel="00000000" w:rsidP="00000000" w:rsidRDefault="00000000" w:rsidRPr="00000000" w14:paraId="0000024A">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24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Номер факсу</w:t>
            </w:r>
          </w:p>
        </w:tc>
        <w:tc>
          <w:tcPr/>
          <w:p w:rsidR="00000000" w:rsidDel="00000000" w:rsidP="00000000" w:rsidRDefault="00000000" w:rsidRPr="00000000" w14:paraId="0000024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24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Електронна пошта:</w:t>
            </w:r>
          </w:p>
        </w:tc>
        <w:tc>
          <w:tcPr/>
          <w:p w:rsidR="00000000" w:rsidDel="00000000" w:rsidP="00000000" w:rsidRDefault="00000000" w:rsidRPr="00000000" w14:paraId="0000024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24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Ім'я контактної особи</w:t>
            </w:r>
          </w:p>
        </w:tc>
        <w:tc>
          <w:tcPr/>
          <w:p w:rsidR="00000000" w:rsidDel="00000000" w:rsidP="00000000" w:rsidRDefault="00000000" w:rsidRPr="00000000" w14:paraId="0000025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25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Дата:</w:t>
            </w:r>
          </w:p>
        </w:tc>
        <w:tc>
          <w:tcPr/>
          <w:p w:rsidR="00000000" w:rsidDel="00000000" w:rsidP="00000000" w:rsidRDefault="00000000" w:rsidRPr="00000000" w14:paraId="0000025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bl>
    <w:p w:rsidR="00000000" w:rsidDel="00000000" w:rsidP="00000000" w:rsidRDefault="00000000" w:rsidRPr="00000000" w14:paraId="00000253">
      <w:pPr>
        <w:rPr>
          <w:rFonts w:ascii="Times New Roman" w:cs="Times New Roman" w:eastAsia="Times New Roman" w:hAnsi="Times New Roman"/>
          <w:b w:val="1"/>
          <w:smallCaps w:val="1"/>
          <w:sz w:val="22"/>
          <w:szCs w:val="22"/>
        </w:rPr>
      </w:pPr>
      <w:r w:rsidDel="00000000" w:rsidR="00000000" w:rsidRPr="00000000">
        <w:rPr>
          <w:rtl w:val="0"/>
        </w:rPr>
      </w:r>
    </w:p>
    <w:p w:rsidR="00000000" w:rsidDel="00000000" w:rsidP="00000000" w:rsidRDefault="00000000" w:rsidRPr="00000000" w14:paraId="00000254">
      <w:pPr>
        <w:rPr>
          <w:rFonts w:ascii="Times New Roman" w:cs="Times New Roman" w:eastAsia="Times New Roman" w:hAnsi="Times New Roman"/>
          <w:b w:val="1"/>
          <w:smallCaps w:val="1"/>
          <w:sz w:val="22"/>
          <w:szCs w:val="22"/>
        </w:rPr>
      </w:pPr>
      <w:r w:rsidDel="00000000" w:rsidR="00000000" w:rsidRPr="00000000">
        <w:rPr>
          <w:rtl w:val="0"/>
        </w:rPr>
      </w:r>
    </w:p>
    <w:p w:rsidR="00000000" w:rsidDel="00000000" w:rsidP="00000000" w:rsidRDefault="00000000" w:rsidRPr="00000000" w14:paraId="0000025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NB. Додатки. Будь ласка, уважно перевірте, перш ніж подавати свою тендерну пропозицію, чи підготували ви всі документи, необхідні в інструкціях до статті «Документи, що входять до тендерної пропозиції».</w:t>
      </w:r>
    </w:p>
    <w:sectPr>
      <w:headerReference r:id="rId9" w:type="default"/>
      <w:footerReference r:id="rId10"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Сторінка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з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14"/>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257">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ГО «Розвиток громадянських компетенцій в Україні»</w:t>
          </w:r>
          <w:r w:rsidDel="00000000" w:rsidR="00000000" w:rsidRPr="00000000">
            <w:rPr>
              <w:rtl w:val="0"/>
            </w:rPr>
          </w:r>
        </w:p>
      </w:tc>
      <w:tc>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6"/>
              <w:szCs w:val="16"/>
              <w:u w:val="none"/>
              <w:shd w:fill="auto" w:val="clear"/>
              <w:vertAlign w:val="baseline"/>
              <w:rtl w:val="0"/>
            </w:rPr>
            <w:t xml:space="preserve">Тендерна документація на ПОСТАЧАННЯ</w:t>
          </w:r>
        </w:p>
      </w:tc>
    </w:tr>
  </w:tbl>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B.%1."/>
      <w:lvlJc w:val="left"/>
      <w:pPr>
        <w:ind w:left="1260" w:hanging="360"/>
      </w:pPr>
      <w:rPr/>
    </w:lvl>
    <w:lvl w:ilvl="1">
      <w:start w:val="1"/>
      <w:numFmt w:val="bullet"/>
      <w:lvlText w:val="●"/>
      <w:lvlJc w:val="left"/>
      <w:pPr>
        <w:ind w:left="1980" w:hanging="360"/>
      </w:pPr>
      <w:rPr>
        <w:rFonts w:ascii="Noto Sans Symbols" w:cs="Noto Sans Symbols" w:eastAsia="Noto Sans Symbols" w:hAnsi="Noto Sans Symbols"/>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72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63EB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43B3A"/>
    <w:pPr>
      <w:tabs>
        <w:tab w:val="center" w:pos="4986"/>
        <w:tab w:val="right" w:pos="9972"/>
      </w:tabs>
    </w:pPr>
  </w:style>
  <w:style w:type="character" w:styleId="HeaderChar" w:customStyle="1">
    <w:name w:val="Header Char"/>
    <w:basedOn w:val="DefaultParagraphFont"/>
    <w:link w:val="Header"/>
    <w:uiPriority w:val="99"/>
    <w:rsid w:val="00A43B3A"/>
    <w:rPr>
      <w:lang w:val="tr-TR"/>
    </w:rPr>
  </w:style>
  <w:style w:type="paragraph" w:styleId="Footer">
    <w:name w:val="footer"/>
    <w:basedOn w:val="Normal"/>
    <w:link w:val="FooterChar"/>
    <w:unhideWhenUsed w:val="1"/>
    <w:rsid w:val="00A43B3A"/>
    <w:pPr>
      <w:tabs>
        <w:tab w:val="center" w:pos="4986"/>
        <w:tab w:val="right" w:pos="9972"/>
      </w:tabs>
    </w:pPr>
  </w:style>
  <w:style w:type="character" w:styleId="FooterChar" w:customStyle="1">
    <w:name w:val="Footer Char"/>
    <w:basedOn w:val="DefaultParagraphFont"/>
    <w:link w:val="Footer"/>
    <w:uiPriority w:val="99"/>
    <w:rsid w:val="00A43B3A"/>
    <w:rPr>
      <w:lang w:val="tr-TR"/>
    </w:rPr>
  </w:style>
  <w:style w:type="paragraph" w:styleId="BalloonText">
    <w:name w:val="Balloon Text"/>
    <w:basedOn w:val="Normal"/>
    <w:link w:val="BalloonTextChar"/>
    <w:uiPriority w:val="99"/>
    <w:semiHidden w:val="1"/>
    <w:unhideWhenUsed w:val="1"/>
    <w:rsid w:val="00A62BA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62BA8"/>
    <w:rPr>
      <w:rFonts w:ascii="Segoe UI" w:cs="Segoe UI" w:hAnsi="Segoe UI"/>
      <w:sz w:val="18"/>
      <w:szCs w:val="18"/>
      <w:lang w:val="tr-TR"/>
    </w:rPr>
  </w:style>
  <w:style w:type="character" w:styleId="CommentReference">
    <w:name w:val="annotation reference"/>
    <w:basedOn w:val="DefaultParagraphFont"/>
    <w:semiHidden w:val="1"/>
    <w:unhideWhenUsed w:val="1"/>
    <w:rsid w:val="008F41DD"/>
    <w:rPr>
      <w:sz w:val="16"/>
      <w:szCs w:val="16"/>
    </w:rPr>
  </w:style>
  <w:style w:type="paragraph" w:styleId="CommentText">
    <w:name w:val="annotation text"/>
    <w:basedOn w:val="Normal"/>
    <w:link w:val="CommentTextChar"/>
    <w:semiHidden w:val="1"/>
    <w:unhideWhenUsed w:val="1"/>
    <w:rsid w:val="008F41DD"/>
    <w:rPr>
      <w:szCs w:val="20"/>
    </w:rPr>
  </w:style>
  <w:style w:type="character" w:styleId="CommentTextChar" w:customStyle="1">
    <w:name w:val="Comment Text Char"/>
    <w:basedOn w:val="DefaultParagraphFont"/>
    <w:link w:val="CommentText"/>
    <w:uiPriority w:val="99"/>
    <w:semiHidden w:val="1"/>
    <w:rsid w:val="008F41DD"/>
    <w:rPr>
      <w:szCs w:val="20"/>
      <w:lang w:val="tr-TR"/>
    </w:rPr>
  </w:style>
  <w:style w:type="paragraph" w:styleId="CommentSubject">
    <w:name w:val="annotation subject"/>
    <w:basedOn w:val="CommentText"/>
    <w:next w:val="CommentText"/>
    <w:link w:val="CommentSubjectChar"/>
    <w:uiPriority w:val="99"/>
    <w:semiHidden w:val="1"/>
    <w:unhideWhenUsed w:val="1"/>
    <w:rsid w:val="008F41DD"/>
    <w:rPr>
      <w:b w:val="1"/>
      <w:bCs w:val="1"/>
    </w:rPr>
  </w:style>
  <w:style w:type="character" w:styleId="CommentSubjectChar" w:customStyle="1">
    <w:name w:val="Comment Subject Char"/>
    <w:basedOn w:val="CommentTextChar"/>
    <w:link w:val="CommentSubject"/>
    <w:uiPriority w:val="99"/>
    <w:semiHidden w:val="1"/>
    <w:rsid w:val="008F41DD"/>
    <w:rPr>
      <w:b w:val="1"/>
      <w:bCs w:val="1"/>
      <w:szCs w:val="20"/>
      <w:lang w:val="tr-TR"/>
    </w:rPr>
  </w:style>
  <w:style w:type="character" w:styleId="PlaceholderText">
    <w:name w:val="Placeholder Text"/>
    <w:basedOn w:val="DefaultParagraphFont"/>
    <w:uiPriority w:val="99"/>
    <w:semiHidden w:val="1"/>
    <w:rsid w:val="006E3BF1"/>
    <w:rPr>
      <w:color w:val="808080"/>
    </w:rPr>
  </w:style>
  <w:style w:type="paragraph" w:styleId="ListParagraph">
    <w:name w:val="List Paragraph"/>
    <w:basedOn w:val="Normal"/>
    <w:uiPriority w:val="1"/>
    <w:qFormat w:val="1"/>
    <w:rsid w:val="006E3BF1"/>
    <w:pPr>
      <w:ind w:left="720"/>
      <w:contextualSpacing w:val="1"/>
    </w:pPr>
  </w:style>
  <w:style w:type="character" w:styleId="PageNumber">
    <w:name w:val="page number"/>
    <w:basedOn w:val="DefaultParagraphFont"/>
    <w:rsid w:val="00741AA9"/>
  </w:style>
  <w:style w:type="character" w:styleId="Heading1Char" w:customStyle="1">
    <w:name w:val="Heading 1 Char"/>
    <w:basedOn w:val="DefaultParagraphFont"/>
    <w:link w:val="Heading1"/>
    <w:uiPriority w:val="9"/>
    <w:rsid w:val="00741AA9"/>
    <w:rPr>
      <w:rFonts w:asciiTheme="majorHAnsi" w:cstheme="majorBidi" w:eastAsiaTheme="majorEastAsia" w:hAnsiTheme="majorHAnsi"/>
      <w:color w:val="2e74b5" w:themeColor="accent1" w:themeShade="0000BF"/>
      <w:sz w:val="32"/>
      <w:szCs w:val="32"/>
      <w:lang w:val="tr-TR"/>
    </w:rPr>
  </w:style>
  <w:style w:type="character" w:styleId="SubtitleChar" w:customStyle="1">
    <w:name w:val="Subtitle Char"/>
    <w:basedOn w:val="DefaultParagraphFont"/>
    <w:link w:val="Subtitle"/>
    <w:rsid w:val="00607AF2"/>
    <w:rPr>
      <w:rFonts w:ascii="Arial" w:cs="Times New Roman" w:eastAsia="Times New Roman" w:hAnsi="Arial"/>
      <w:b w:val="1"/>
      <w:snapToGrid w:val="0"/>
      <w:sz w:val="28"/>
      <w:szCs w:val="20"/>
      <w:lang w:val="fr-BE"/>
    </w:rPr>
  </w:style>
  <w:style w:type="paragraph" w:styleId="PlainText">
    <w:name w:val="Plain Text"/>
    <w:basedOn w:val="Normal"/>
    <w:link w:val="PlainTextChar"/>
    <w:rsid w:val="0005020B"/>
    <w:rPr>
      <w:rFonts w:ascii="Courier New" w:cs="Courier New" w:eastAsia="Times New Roman" w:hAnsi="Courier New"/>
      <w:szCs w:val="20"/>
      <w:lang w:eastAsia="da-DK" w:val="da-DK"/>
    </w:rPr>
  </w:style>
  <w:style w:type="character" w:styleId="PlainTextChar" w:customStyle="1">
    <w:name w:val="Plain Text Char"/>
    <w:basedOn w:val="DefaultParagraphFont"/>
    <w:link w:val="PlainText"/>
    <w:rsid w:val="0005020B"/>
    <w:rPr>
      <w:rFonts w:ascii="Courier New" w:cs="Courier New" w:eastAsia="Times New Roman" w:hAnsi="Courier New"/>
      <w:szCs w:val="20"/>
      <w:lang w:eastAsia="da-DK" w:val="da-DK"/>
    </w:rPr>
  </w:style>
  <w:style w:type="paragraph" w:styleId="Style2" w:customStyle="1">
    <w:name w:val="Style2"/>
    <w:basedOn w:val="Normal"/>
    <w:next w:val="TOC2"/>
    <w:qFormat w:val="1"/>
    <w:rsid w:val="0005020B"/>
    <w:pPr>
      <w:numPr>
        <w:numId w:val="2"/>
      </w:numPr>
      <w:contextualSpacing w:val="1"/>
    </w:pPr>
    <w:rPr>
      <w:rFonts w:ascii="Arial" w:cs="Arial" w:eastAsia="Times New Roman" w:hAnsi="Arial"/>
      <w:b w:val="1"/>
      <w:szCs w:val="20"/>
      <w:lang w:eastAsia="da-DK" w:val="en-GB"/>
    </w:rPr>
  </w:style>
  <w:style w:type="paragraph" w:styleId="TOC2">
    <w:name w:val="toc 2"/>
    <w:basedOn w:val="Normal"/>
    <w:next w:val="Normal"/>
    <w:autoRedefine w:val="1"/>
    <w:uiPriority w:val="39"/>
    <w:semiHidden w:val="1"/>
    <w:unhideWhenUsed w:val="1"/>
    <w:rsid w:val="0005020B"/>
    <w:pPr>
      <w:spacing w:after="100"/>
      <w:ind w:left="200"/>
    </w:pPr>
  </w:style>
  <w:style w:type="character" w:styleId="Hyperlink">
    <w:name w:val="Hyperlink"/>
    <w:basedOn w:val="DefaultParagraphFont"/>
    <w:rsid w:val="00475527"/>
    <w:rPr>
      <w:color w:val="0563c1" w:themeColor="hyperlink"/>
      <w:u w:val="single"/>
    </w:rPr>
  </w:style>
  <w:style w:type="paragraph" w:styleId="Sub-ClauseText" w:customStyle="1">
    <w:name w:val="Sub-Clause Text"/>
    <w:basedOn w:val="Normal"/>
    <w:rsid w:val="00475527"/>
    <w:pPr>
      <w:spacing w:after="120" w:before="120"/>
      <w:jc w:val="both"/>
    </w:pPr>
    <w:rPr>
      <w:rFonts w:ascii="Times New Roman" w:cs="Times New Roman" w:eastAsia="Times New Roman" w:hAnsi="Times New Roman"/>
      <w:spacing w:val="-4"/>
      <w:sz w:val="24"/>
      <w:szCs w:val="20"/>
      <w:lang w:val="en-US"/>
    </w:rPr>
  </w:style>
  <w:style w:type="paragraph" w:styleId="BodyText">
    <w:name w:val="Body Text"/>
    <w:basedOn w:val="Normal"/>
    <w:link w:val="BodyTextChar"/>
    <w:rsid w:val="00DE05EE"/>
    <w:pPr>
      <w:autoSpaceDE w:val="0"/>
      <w:autoSpaceDN w:val="0"/>
      <w:adjustRightInd w:val="0"/>
    </w:pPr>
    <w:rPr>
      <w:rFonts w:ascii="Arial" w:cs="Arial" w:eastAsia="Times New Roman" w:hAnsi="Arial"/>
      <w:szCs w:val="20"/>
      <w:lang w:eastAsia="da-DK" w:val="en-GB"/>
    </w:rPr>
  </w:style>
  <w:style w:type="character" w:styleId="BodyTextChar" w:customStyle="1">
    <w:name w:val="Body Text Char"/>
    <w:basedOn w:val="DefaultParagraphFont"/>
    <w:link w:val="BodyText"/>
    <w:rsid w:val="00DE05EE"/>
    <w:rPr>
      <w:rFonts w:ascii="Arial" w:cs="Arial" w:eastAsia="Times New Roman" w:hAnsi="Arial"/>
      <w:szCs w:val="20"/>
      <w:lang w:eastAsia="da-DK" w:val="en-GB"/>
    </w:rPr>
  </w:style>
  <w:style w:type="paragraph" w:styleId="FootnoteText">
    <w:name w:val="footnote text"/>
    <w:basedOn w:val="Normal"/>
    <w:link w:val="FootnoteTextChar"/>
    <w:semiHidden w:val="1"/>
    <w:rsid w:val="00DE05EE"/>
    <w:pPr>
      <w:spacing w:after="120" w:before="120"/>
    </w:pPr>
    <w:rPr>
      <w:rFonts w:ascii="Arial" w:cs="Times New Roman" w:eastAsia="Times New Roman" w:hAnsi="Arial"/>
      <w:snapToGrid w:val="0"/>
      <w:szCs w:val="20"/>
      <w:lang w:val="fr-FR"/>
    </w:rPr>
  </w:style>
  <w:style w:type="character" w:styleId="FootnoteTextChar" w:customStyle="1">
    <w:name w:val="Footnote Text Char"/>
    <w:basedOn w:val="DefaultParagraphFont"/>
    <w:link w:val="FootnoteText"/>
    <w:semiHidden w:val="1"/>
    <w:rsid w:val="00DE05EE"/>
    <w:rPr>
      <w:rFonts w:ascii="Arial" w:cs="Times New Roman" w:eastAsia="Times New Roman" w:hAnsi="Arial"/>
      <w:snapToGrid w:val="0"/>
      <w:szCs w:val="20"/>
      <w:lang w:val="fr-FR"/>
    </w:rPr>
  </w:style>
  <w:style w:type="character" w:styleId="FootnoteReference">
    <w:name w:val="footnote reference"/>
    <w:semiHidden w:val="1"/>
    <w:rsid w:val="00DE05EE"/>
    <w:rPr>
      <w:vertAlign w:val="superscript"/>
    </w:rPr>
  </w:style>
  <w:style w:type="numbering" w:styleId="Style3" w:customStyle="1">
    <w:name w:val="Style3"/>
    <w:uiPriority w:val="99"/>
    <w:rsid w:val="00FF65CD"/>
    <w:pPr>
      <w:numPr>
        <w:numId w:val="9"/>
      </w:numPr>
    </w:pPr>
  </w:style>
  <w:style w:type="paragraph" w:styleId="NormalWeb">
    <w:name w:val="Normal (Web)"/>
    <w:basedOn w:val="Normal"/>
    <w:rsid w:val="0078052B"/>
    <w:pPr>
      <w:spacing w:after="100" w:afterAutospacing="1" w:before="100" w:beforeAutospacing="1"/>
    </w:pPr>
    <w:rPr>
      <w:rFonts w:ascii="Times New Roman" w:cs="Times New Roman" w:eastAsia="Times New Roman" w:hAnsi="Times New Roman"/>
      <w:sz w:val="24"/>
      <w:szCs w:val="24"/>
      <w:lang w:eastAsia="da-DK" w:val="da-DK"/>
    </w:rPr>
  </w:style>
  <w:style w:type="paragraph" w:styleId="Style1" w:customStyle="1">
    <w:name w:val="Style1"/>
    <w:basedOn w:val="Normal"/>
    <w:next w:val="Title"/>
    <w:rsid w:val="0078052B"/>
    <w:pPr>
      <w:keepNext w:val="1"/>
      <w:spacing w:after="240" w:before="240"/>
    </w:pPr>
    <w:rPr>
      <w:rFonts w:ascii="Arial" w:cs="Times New Roman" w:eastAsia="Times New Roman" w:hAnsi="Arial"/>
      <w:b w:val="1"/>
      <w:bCs w:val="1"/>
      <w:sz w:val="18"/>
      <w:szCs w:val="20"/>
      <w:lang w:eastAsia="en-GB" w:val="en-GB"/>
    </w:rPr>
  </w:style>
  <w:style w:type="character" w:styleId="TitleChar" w:customStyle="1">
    <w:name w:val="Title Char"/>
    <w:basedOn w:val="DefaultParagraphFont"/>
    <w:link w:val="Title"/>
    <w:uiPriority w:val="10"/>
    <w:rsid w:val="0078052B"/>
    <w:rPr>
      <w:rFonts w:asciiTheme="majorHAnsi" w:cstheme="majorBidi" w:eastAsiaTheme="majorEastAsia" w:hAnsiTheme="majorHAnsi"/>
      <w:spacing w:val="-10"/>
      <w:kern w:val="28"/>
      <w:sz w:val="56"/>
      <w:szCs w:val="56"/>
      <w:lang w:val="tr-TR"/>
    </w:rPr>
  </w:style>
  <w:style w:type="paragraph" w:styleId="HTMLPreformatted">
    <w:name w:val="HTML Preformatted"/>
    <w:basedOn w:val="Normal"/>
    <w:link w:val="HTMLPreformattedChar"/>
    <w:uiPriority w:val="99"/>
    <w:unhideWhenUsed w:val="1"/>
    <w:rsid w:val="00F80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Cs w:val="20"/>
      <w:lang w:val="en-US"/>
    </w:rPr>
  </w:style>
  <w:style w:type="character" w:styleId="HTMLPreformattedChar" w:customStyle="1">
    <w:name w:val="HTML Preformatted Char"/>
    <w:basedOn w:val="DefaultParagraphFont"/>
    <w:link w:val="HTMLPreformatted"/>
    <w:uiPriority w:val="99"/>
    <w:rsid w:val="00F8044C"/>
    <w:rPr>
      <w:rFonts w:ascii="Courier New" w:cs="Courier New" w:eastAsia="Times New Roman" w:hAnsi="Courier New"/>
      <w:szCs w:val="20"/>
      <w:lang w:val="en-US"/>
    </w:rPr>
  </w:style>
  <w:style w:type="paragraph" w:styleId="NoSpacing">
    <w:name w:val="No Spacing"/>
    <w:uiPriority w:val="1"/>
    <w:qFormat w:val="1"/>
    <w:rsid w:val="00305E10"/>
    <w:rPr>
      <w:rFonts w:asciiTheme="minorHAnsi" w:cstheme="minorBidi" w:hAnsiTheme="minorHAnsi"/>
      <w:sz w:val="22"/>
    </w:rPr>
  </w:style>
  <w:style w:type="character" w:styleId="y2iqfc" w:customStyle="1">
    <w:name w:val="y2iqfc"/>
    <w:basedOn w:val="DefaultParagraphFont"/>
    <w:rsid w:val="00415A61"/>
  </w:style>
  <w:style w:type="paragraph" w:styleId="Default" w:customStyle="1">
    <w:name w:val="Default"/>
    <w:rsid w:val="00DA3B01"/>
    <w:pPr>
      <w:autoSpaceDE w:val="0"/>
      <w:autoSpaceDN w:val="0"/>
      <w:adjustRightInd w:val="0"/>
    </w:pPr>
    <w:rPr>
      <w:rFonts w:ascii="Arial" w:cs="Arial" w:hAnsi="Arial"/>
      <w:color w:val="000000"/>
      <w:sz w:val="24"/>
      <w:szCs w:val="24"/>
      <w:lang w:val="en-US"/>
    </w:rPr>
  </w:style>
  <w:style w:type="character" w:styleId="q4iawc" w:customStyle="1">
    <w:name w:val="q4iawc"/>
    <w:basedOn w:val="DefaultParagraphFont"/>
    <w:rsid w:val="00DA3B01"/>
  </w:style>
  <w:style w:type="character" w:styleId="eop" w:customStyle="1">
    <w:name w:val="eop"/>
    <w:basedOn w:val="DefaultParagraphFont"/>
    <w:rsid w:val="00E20DB0"/>
  </w:style>
  <w:style w:type="character" w:styleId="normaltextrun" w:customStyle="1">
    <w:name w:val="normaltextrun"/>
    <w:basedOn w:val="DefaultParagraphFont"/>
    <w:rsid w:val="00E20DB0"/>
  </w:style>
  <w:style w:type="paragraph" w:styleId="paragraph" w:customStyle="1">
    <w:name w:val="paragraph"/>
    <w:basedOn w:val="Normal"/>
    <w:rsid w:val="00E20DB0"/>
    <w:pPr>
      <w:spacing w:after="100" w:afterAutospacing="1" w:before="100" w:beforeAutospacing="1"/>
    </w:pPr>
    <w:rPr>
      <w:rFonts w:ascii="Times New Roman" w:cs="Times New Roman" w:eastAsia="Times New Roman" w:hAnsi="Times New Roman"/>
      <w:sz w:val="24"/>
      <w:szCs w:val="24"/>
      <w:lang w:eastAsia="fi-FI" w:val="fi-FI"/>
    </w:r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ytender.com.ua" TargetMode="External"/><Relationship Id="rId8" Type="http://schemas.openxmlformats.org/officeDocument/2006/relationships/hyperlink" Target="https://playtender.com.ua/za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gV0R9zsRTV3K+iNthJHwmzoRnA==">CgMxLjAaHwoBMBIaChgICVIUChJ0YWJsZS43dXg4aTY0dDh2YzYyCGgudHlqY3d0MghoLnR5amN3dDIOaC5kczRjeW1nYnBxamwyDmgubWdlZWN3Z3Vwc2J0Mg5oLjRiZGZhcWllYXQzNDIOaC53NTd1dWxnZHNpY24yDmguZHpwZG9tN29xMjNlOAByITFDMmZVbElvNHVNaXctSjZXdXh3bXQ3RnRTaWZLckc5RQ==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2022-11-17T13:16:00Z</dcterms:created>
  <dc:creator>Uluc Baslanti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